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10BD" w:rsidRPr="003C2EB2" w:rsidRDefault="001D10BD" w:rsidP="001D10BD">
      <w:pPr>
        <w:pStyle w:val="a3"/>
        <w:tabs>
          <w:tab w:val="right" w:pos="9072"/>
          <w:tab w:val="left" w:pos="9781"/>
        </w:tabs>
        <w:ind w:right="-28"/>
        <w:rPr>
          <w:rFonts w:ascii="Times New Roman" w:hAnsi="Times New Roman"/>
          <w:sz w:val="24"/>
          <w:szCs w:val="24"/>
          <w:lang w:eastAsia="zh-CN"/>
        </w:rPr>
      </w:pPr>
      <w:r w:rsidRPr="003C2EB2">
        <w:rPr>
          <w:rFonts w:ascii="Times New Roman" w:hAnsi="Times New Roman"/>
          <w:sz w:val="24"/>
          <w:szCs w:val="24"/>
        </w:rPr>
        <w:t>3GPP TSG-RAN WG4 Meeting #</w:t>
      </w:r>
      <w:r w:rsidRPr="003C2EB2">
        <w:rPr>
          <w:rFonts w:ascii="Times New Roman" w:hAnsi="Times New Roman"/>
          <w:sz w:val="24"/>
          <w:szCs w:val="24"/>
          <w:lang w:eastAsia="zh-CN"/>
        </w:rPr>
        <w:t>8</w:t>
      </w:r>
      <w:r w:rsidR="00D027D7">
        <w:rPr>
          <w:rFonts w:ascii="Times New Roman" w:hAnsi="Times New Roman" w:hint="eastAsia"/>
          <w:sz w:val="24"/>
          <w:szCs w:val="24"/>
          <w:lang w:eastAsia="zh-CN"/>
        </w:rPr>
        <w:t>2</w:t>
      </w:r>
      <w:r w:rsidR="002E7751">
        <w:rPr>
          <w:rFonts w:ascii="Times New Roman" w:hAnsi="Times New Roman" w:hint="eastAsia"/>
          <w:sz w:val="24"/>
          <w:szCs w:val="24"/>
          <w:lang w:eastAsia="zh-CN"/>
        </w:rPr>
        <w:t>bis</w:t>
      </w:r>
      <w:r w:rsidRPr="003C2EB2">
        <w:rPr>
          <w:rFonts w:ascii="Times New Roman" w:hAnsi="Times New Roman"/>
          <w:sz w:val="24"/>
          <w:szCs w:val="24"/>
        </w:rPr>
        <w:tab/>
        <w:t xml:space="preserve"> R4-</w:t>
      </w:r>
      <w:r w:rsidR="0074594D" w:rsidRPr="003C2EB2">
        <w:rPr>
          <w:rFonts w:ascii="Times New Roman" w:hAnsi="Times New Roman"/>
          <w:sz w:val="24"/>
          <w:szCs w:val="24"/>
          <w:lang w:eastAsia="zh-CN"/>
        </w:rPr>
        <w:t>1</w:t>
      </w:r>
      <w:r w:rsidR="0074594D">
        <w:rPr>
          <w:rFonts w:ascii="Times New Roman" w:hAnsi="Times New Roman" w:hint="eastAsia"/>
          <w:sz w:val="24"/>
          <w:szCs w:val="24"/>
          <w:lang w:eastAsia="zh-CN"/>
        </w:rPr>
        <w:t>70</w:t>
      </w:r>
      <w:r w:rsidR="00DA3259">
        <w:rPr>
          <w:rFonts w:ascii="Times New Roman" w:hAnsi="Times New Roman" w:hint="eastAsia"/>
          <w:sz w:val="24"/>
          <w:szCs w:val="24"/>
          <w:lang w:eastAsia="zh-CN"/>
        </w:rPr>
        <w:t>3445</w:t>
      </w:r>
    </w:p>
    <w:p w:rsidR="001D10BD" w:rsidRPr="003C2EB2" w:rsidRDefault="002E7751" w:rsidP="001D10BD">
      <w:pPr>
        <w:pStyle w:val="a3"/>
        <w:tabs>
          <w:tab w:val="right" w:pos="9072"/>
          <w:tab w:val="left" w:pos="9781"/>
        </w:tabs>
        <w:ind w:right="-28"/>
        <w:rPr>
          <w:rFonts w:ascii="Times New Roman" w:hAnsi="Times New Roman"/>
          <w:sz w:val="24"/>
          <w:szCs w:val="24"/>
          <w:lang w:eastAsia="zh-CN"/>
        </w:rPr>
      </w:pPr>
      <w:r>
        <w:rPr>
          <w:rFonts w:ascii="Times New Roman" w:hAnsi="Times New Roman" w:hint="eastAsia"/>
          <w:sz w:val="24"/>
          <w:szCs w:val="24"/>
          <w:lang w:eastAsia="zh-CN"/>
        </w:rPr>
        <w:t>Spokane</w:t>
      </w:r>
      <w:r w:rsidR="001D10BD" w:rsidRPr="003C2EB2">
        <w:rPr>
          <w:rFonts w:ascii="Times New Roman" w:hAnsi="Times New Roman"/>
          <w:sz w:val="24"/>
          <w:szCs w:val="24"/>
        </w:rPr>
        <w:t xml:space="preserve">, </w:t>
      </w:r>
      <w:r>
        <w:rPr>
          <w:rFonts w:ascii="Times New Roman" w:hAnsi="Times New Roman" w:hint="eastAsia"/>
          <w:sz w:val="24"/>
          <w:szCs w:val="24"/>
          <w:lang w:eastAsia="zh-CN"/>
        </w:rPr>
        <w:t>US</w:t>
      </w:r>
      <w:r w:rsidR="001D10BD" w:rsidRPr="003C2EB2">
        <w:rPr>
          <w:rFonts w:ascii="Times New Roman" w:hAnsi="Times New Roman"/>
          <w:sz w:val="24"/>
          <w:szCs w:val="24"/>
        </w:rPr>
        <w:t xml:space="preserve">, </w:t>
      </w:r>
      <w:r>
        <w:rPr>
          <w:rFonts w:ascii="Times New Roman" w:hAnsi="Times New Roman" w:hint="eastAsia"/>
          <w:sz w:val="24"/>
          <w:szCs w:val="24"/>
          <w:lang w:eastAsia="zh-CN"/>
        </w:rPr>
        <w:t>3</w:t>
      </w:r>
      <w:r w:rsidR="001D10BD" w:rsidRPr="003C2EB2">
        <w:rPr>
          <w:rFonts w:ascii="Times New Roman" w:hAnsi="Times New Roman"/>
          <w:sz w:val="24"/>
          <w:szCs w:val="24"/>
        </w:rPr>
        <w:t xml:space="preserve"> – </w:t>
      </w:r>
      <w:r>
        <w:rPr>
          <w:rFonts w:ascii="Times New Roman" w:hAnsi="Times New Roman" w:hint="eastAsia"/>
          <w:sz w:val="24"/>
          <w:szCs w:val="24"/>
          <w:lang w:eastAsia="zh-CN"/>
        </w:rPr>
        <w:t>7</w:t>
      </w:r>
      <w:r w:rsidR="001D10BD" w:rsidRPr="003C2EB2">
        <w:rPr>
          <w:rFonts w:ascii="Times New Roman" w:hAnsi="Times New Roman"/>
          <w:sz w:val="24"/>
          <w:szCs w:val="24"/>
        </w:rPr>
        <w:t xml:space="preserve"> </w:t>
      </w:r>
      <w:r>
        <w:rPr>
          <w:rFonts w:ascii="Times New Roman" w:hAnsi="Times New Roman" w:hint="eastAsia"/>
          <w:sz w:val="24"/>
          <w:szCs w:val="24"/>
          <w:lang w:eastAsia="zh-CN"/>
        </w:rPr>
        <w:t>Apr</w:t>
      </w:r>
      <w:r w:rsidR="001D10BD" w:rsidRPr="003C2EB2">
        <w:rPr>
          <w:rFonts w:ascii="Times New Roman" w:hAnsi="Times New Roman"/>
          <w:sz w:val="24"/>
          <w:szCs w:val="24"/>
        </w:rPr>
        <w:t>, 201</w:t>
      </w:r>
      <w:r w:rsidR="00D027D7">
        <w:rPr>
          <w:rFonts w:ascii="Times New Roman" w:hAnsi="Times New Roman" w:hint="eastAsia"/>
          <w:sz w:val="24"/>
          <w:szCs w:val="24"/>
          <w:lang w:eastAsia="zh-CN"/>
        </w:rPr>
        <w:t>7</w:t>
      </w:r>
    </w:p>
    <w:p w:rsidR="001D10BD" w:rsidRPr="003C2EB2" w:rsidRDefault="001D10BD" w:rsidP="001D10BD">
      <w:pPr>
        <w:tabs>
          <w:tab w:val="left" w:pos="1985"/>
          <w:tab w:val="left" w:pos="3614"/>
          <w:tab w:val="left" w:pos="5961"/>
        </w:tabs>
        <w:spacing w:before="240" w:after="0"/>
        <w:ind w:right="-28"/>
        <w:jc w:val="both"/>
        <w:rPr>
          <w:b/>
          <w:color w:val="000000"/>
          <w:sz w:val="24"/>
          <w:szCs w:val="24"/>
          <w:lang w:val="en-US" w:eastAsia="zh-CN"/>
        </w:rPr>
      </w:pPr>
      <w:r w:rsidRPr="003C2EB2">
        <w:rPr>
          <w:b/>
          <w:sz w:val="24"/>
          <w:szCs w:val="24"/>
          <w:lang w:val="en-US"/>
        </w:rPr>
        <w:t>Agenda Item:</w:t>
      </w:r>
      <w:r w:rsidRPr="003C2EB2">
        <w:rPr>
          <w:b/>
          <w:sz w:val="24"/>
          <w:szCs w:val="24"/>
          <w:lang w:val="en-US"/>
        </w:rPr>
        <w:tab/>
      </w:r>
      <w:r w:rsidR="003721A6">
        <w:rPr>
          <w:rFonts w:hint="eastAsia"/>
          <w:b/>
          <w:color w:val="000000"/>
          <w:sz w:val="24"/>
          <w:szCs w:val="24"/>
          <w:lang w:val="en-US" w:eastAsia="zh-CN"/>
        </w:rPr>
        <w:t>10.1</w:t>
      </w:r>
      <w:r>
        <w:rPr>
          <w:b/>
          <w:color w:val="000000"/>
          <w:sz w:val="24"/>
          <w:szCs w:val="24"/>
          <w:lang w:val="en-US" w:eastAsia="zh-CN"/>
        </w:rPr>
        <w:tab/>
      </w:r>
      <w:r>
        <w:rPr>
          <w:b/>
          <w:color w:val="000000"/>
          <w:sz w:val="24"/>
          <w:szCs w:val="24"/>
          <w:lang w:val="en-US" w:eastAsia="zh-CN"/>
        </w:rPr>
        <w:tab/>
      </w:r>
    </w:p>
    <w:p w:rsidR="001D10BD" w:rsidRPr="003C2EB2" w:rsidRDefault="001D10BD" w:rsidP="00D027D7">
      <w:pPr>
        <w:tabs>
          <w:tab w:val="left" w:pos="1985"/>
          <w:tab w:val="left" w:pos="9781"/>
        </w:tabs>
        <w:spacing w:after="0"/>
        <w:ind w:rightChars="-14" w:right="-28"/>
        <w:jc w:val="both"/>
        <w:rPr>
          <w:b/>
          <w:color w:val="FF0000"/>
          <w:sz w:val="24"/>
          <w:szCs w:val="24"/>
          <w:lang w:eastAsia="zh-CN"/>
        </w:rPr>
      </w:pPr>
      <w:r w:rsidRPr="003C2EB2">
        <w:rPr>
          <w:b/>
          <w:sz w:val="24"/>
          <w:szCs w:val="24"/>
        </w:rPr>
        <w:t xml:space="preserve">Source: </w:t>
      </w:r>
      <w:r w:rsidRPr="003C2EB2">
        <w:rPr>
          <w:b/>
          <w:sz w:val="24"/>
          <w:szCs w:val="24"/>
        </w:rPr>
        <w:tab/>
      </w:r>
      <w:r w:rsidRPr="003C2EB2">
        <w:rPr>
          <w:b/>
          <w:bCs/>
          <w:sz w:val="24"/>
          <w:szCs w:val="24"/>
          <w:lang w:eastAsia="zh-CN"/>
        </w:rPr>
        <w:t>Samsung</w:t>
      </w:r>
    </w:p>
    <w:p w:rsidR="001D10BD" w:rsidRPr="003C2EB2" w:rsidRDefault="001D10BD" w:rsidP="001D10BD">
      <w:pPr>
        <w:spacing w:after="0"/>
        <w:ind w:left="1968" w:hangingChars="817" w:hanging="1968"/>
        <w:jc w:val="both"/>
        <w:rPr>
          <w:b/>
          <w:bCs/>
          <w:sz w:val="24"/>
          <w:szCs w:val="24"/>
          <w:lang w:eastAsia="zh-CN"/>
        </w:rPr>
      </w:pPr>
      <w:r w:rsidRPr="003C2EB2">
        <w:rPr>
          <w:b/>
          <w:sz w:val="24"/>
          <w:szCs w:val="24"/>
        </w:rPr>
        <w:t xml:space="preserve">Title: </w:t>
      </w:r>
      <w:r w:rsidRPr="003C2EB2">
        <w:rPr>
          <w:b/>
          <w:sz w:val="24"/>
          <w:szCs w:val="24"/>
        </w:rPr>
        <w:tab/>
      </w:r>
      <w:r w:rsidR="00DB1908">
        <w:rPr>
          <w:rFonts w:hint="eastAsia"/>
          <w:b/>
          <w:sz w:val="24"/>
          <w:szCs w:val="24"/>
          <w:lang w:eastAsia="zh-CN"/>
        </w:rPr>
        <w:t xml:space="preserve">Consideration on NR RF </w:t>
      </w:r>
      <w:r w:rsidR="00B31A5C">
        <w:rPr>
          <w:rFonts w:hint="eastAsia"/>
          <w:b/>
          <w:sz w:val="24"/>
          <w:szCs w:val="24"/>
          <w:lang w:eastAsia="zh-CN"/>
        </w:rPr>
        <w:t>issues</w:t>
      </w:r>
      <w:r w:rsidR="00B17FD9">
        <w:rPr>
          <w:rFonts w:hint="eastAsia"/>
          <w:b/>
          <w:sz w:val="24"/>
          <w:szCs w:val="24"/>
          <w:lang w:eastAsia="zh-CN"/>
        </w:rPr>
        <w:t xml:space="preserve"> </w:t>
      </w:r>
    </w:p>
    <w:p w:rsidR="001D10BD" w:rsidRPr="003C2EB2" w:rsidRDefault="001D10BD" w:rsidP="001D10BD">
      <w:pPr>
        <w:tabs>
          <w:tab w:val="left" w:pos="1985"/>
          <w:tab w:val="left" w:pos="9781"/>
        </w:tabs>
        <w:spacing w:after="0"/>
        <w:ind w:right="-28"/>
        <w:jc w:val="both"/>
        <w:rPr>
          <w:b/>
          <w:sz w:val="24"/>
          <w:szCs w:val="24"/>
          <w:lang w:eastAsia="zh-CN"/>
        </w:rPr>
      </w:pPr>
      <w:r w:rsidRPr="003C2EB2">
        <w:rPr>
          <w:b/>
          <w:sz w:val="24"/>
          <w:szCs w:val="24"/>
        </w:rPr>
        <w:t>Document for:</w:t>
      </w:r>
      <w:r w:rsidRPr="003C2EB2">
        <w:rPr>
          <w:b/>
          <w:sz w:val="24"/>
          <w:szCs w:val="24"/>
        </w:rPr>
        <w:tab/>
      </w:r>
      <w:r w:rsidR="00DB1908">
        <w:rPr>
          <w:rFonts w:hint="eastAsia"/>
          <w:b/>
          <w:sz w:val="24"/>
          <w:szCs w:val="24"/>
          <w:lang w:eastAsia="zh-CN"/>
        </w:rPr>
        <w:t>Discussion</w:t>
      </w:r>
    </w:p>
    <w:p w:rsidR="00271E81" w:rsidRDefault="001D10BD" w:rsidP="00271E81">
      <w:pPr>
        <w:pStyle w:val="1"/>
        <w:tabs>
          <w:tab w:val="left" w:pos="9781"/>
        </w:tabs>
        <w:ind w:right="-28"/>
        <w:jc w:val="both"/>
        <w:rPr>
          <w:rFonts w:cs="Arial"/>
          <w:lang w:eastAsia="zh-CN"/>
        </w:rPr>
      </w:pPr>
      <w:r w:rsidRPr="002D1706">
        <w:rPr>
          <w:rFonts w:cs="Arial"/>
        </w:rPr>
        <w:t>Introduction</w:t>
      </w:r>
    </w:p>
    <w:p w:rsidR="00223E0F" w:rsidRDefault="0071670A" w:rsidP="00223E0F">
      <w:pPr>
        <w:jc w:val="both"/>
        <w:rPr>
          <w:lang w:val="en-US" w:eastAsia="zh-CN"/>
        </w:rPr>
      </w:pPr>
      <w:r>
        <w:rPr>
          <w:rFonts w:hint="eastAsia"/>
          <w:lang w:eastAsia="zh-CN"/>
        </w:rPr>
        <w:t xml:space="preserve">In RAN#75 </w:t>
      </w:r>
      <w:r w:rsidR="00705EE9" w:rsidRPr="00654997">
        <w:rPr>
          <w:lang w:val="en-US" w:eastAsia="zh-CN"/>
        </w:rPr>
        <w:t>NR WI was approved in</w:t>
      </w:r>
      <w:r w:rsidR="00310EE7">
        <w:rPr>
          <w:rFonts w:hint="eastAsia"/>
          <w:lang w:val="en-US" w:eastAsia="zh-CN"/>
        </w:rPr>
        <w:t xml:space="preserve"> [1]</w:t>
      </w:r>
      <w:r w:rsidR="00705EE9" w:rsidRPr="00654997">
        <w:rPr>
          <w:lang w:val="en-US" w:eastAsia="zh-CN"/>
        </w:rPr>
        <w:t xml:space="preserve"> </w:t>
      </w:r>
      <w:r>
        <w:rPr>
          <w:rFonts w:hint="eastAsia"/>
          <w:lang w:val="en-US" w:eastAsia="zh-CN"/>
        </w:rPr>
        <w:t>attached with NR bands and LTE-NR band combinations</w:t>
      </w:r>
      <w:r w:rsidR="00223E0F">
        <w:rPr>
          <w:rFonts w:hint="eastAsia"/>
          <w:lang w:val="en-US" w:eastAsia="zh-CN"/>
        </w:rPr>
        <w:t>. According to approved WID RAN4 RF related work scope includes:</w:t>
      </w:r>
    </w:p>
    <w:p w:rsidR="00223E0F" w:rsidRPr="00223E0F" w:rsidRDefault="00223E0F" w:rsidP="00223E0F">
      <w:pPr>
        <w:pStyle w:val="a4"/>
        <w:numPr>
          <w:ilvl w:val="0"/>
          <w:numId w:val="39"/>
        </w:numPr>
        <w:ind w:firstLineChars="0"/>
        <w:jc w:val="both"/>
        <w:rPr>
          <w:rFonts w:ascii="Times New Roman" w:hAnsi="Times New Roman" w:cs="Times New Roman"/>
          <w:sz w:val="20"/>
          <w:szCs w:val="20"/>
        </w:rPr>
      </w:pPr>
      <w:r w:rsidRPr="00223E0F">
        <w:rPr>
          <w:rFonts w:ascii="Times New Roman" w:hAnsi="Times New Roman" w:cs="Times New Roman"/>
          <w:sz w:val="20"/>
          <w:szCs w:val="20"/>
        </w:rPr>
        <w:t>Co-existence study</w:t>
      </w:r>
    </w:p>
    <w:p w:rsidR="00223E0F" w:rsidRPr="00223E0F" w:rsidRDefault="00D31505" w:rsidP="00223E0F">
      <w:pPr>
        <w:pStyle w:val="a4"/>
        <w:numPr>
          <w:ilvl w:val="0"/>
          <w:numId w:val="39"/>
        </w:numPr>
        <w:ind w:firstLineChars="0"/>
        <w:jc w:val="both"/>
        <w:rPr>
          <w:rFonts w:ascii="Times New Roman" w:hAnsi="Times New Roman" w:cs="Times New Roman"/>
          <w:sz w:val="20"/>
          <w:szCs w:val="20"/>
        </w:rPr>
      </w:pPr>
      <w:r>
        <w:rPr>
          <w:rFonts w:ascii="Times New Roman" w:hAnsi="Times New Roman" w:cs="Times New Roman" w:hint="eastAsia"/>
          <w:sz w:val="20"/>
          <w:szCs w:val="20"/>
        </w:rPr>
        <w:t xml:space="preserve">NR </w:t>
      </w:r>
      <w:r w:rsidR="00223E0F" w:rsidRPr="00223E0F">
        <w:rPr>
          <w:rFonts w:ascii="Times New Roman" w:hAnsi="Times New Roman" w:cs="Times New Roman"/>
          <w:sz w:val="20"/>
          <w:szCs w:val="20"/>
        </w:rPr>
        <w:t>Band definition</w:t>
      </w:r>
    </w:p>
    <w:p w:rsidR="00223E0F" w:rsidRPr="00223E0F" w:rsidRDefault="00223E0F" w:rsidP="00223E0F">
      <w:pPr>
        <w:pStyle w:val="a4"/>
        <w:numPr>
          <w:ilvl w:val="0"/>
          <w:numId w:val="39"/>
        </w:numPr>
        <w:ind w:firstLineChars="0"/>
        <w:jc w:val="both"/>
        <w:rPr>
          <w:rFonts w:ascii="Times New Roman" w:hAnsi="Times New Roman" w:cs="Times New Roman"/>
          <w:sz w:val="20"/>
          <w:szCs w:val="20"/>
        </w:rPr>
      </w:pPr>
      <w:r w:rsidRPr="00223E0F">
        <w:rPr>
          <w:rFonts w:ascii="Times New Roman" w:hAnsi="Times New Roman" w:cs="Times New Roman"/>
          <w:sz w:val="20"/>
          <w:szCs w:val="20"/>
        </w:rPr>
        <w:t xml:space="preserve">LTE-NR band combination </w:t>
      </w:r>
    </w:p>
    <w:p w:rsidR="007115C3" w:rsidRPr="00223E0F" w:rsidRDefault="00D31505" w:rsidP="00223E0F">
      <w:pPr>
        <w:pStyle w:val="a4"/>
        <w:numPr>
          <w:ilvl w:val="0"/>
          <w:numId w:val="39"/>
        </w:numPr>
        <w:ind w:firstLineChars="0"/>
        <w:jc w:val="both"/>
        <w:rPr>
          <w:rFonts w:ascii="Times New Roman" w:hAnsi="Times New Roman" w:cs="Times New Roman"/>
          <w:sz w:val="20"/>
          <w:szCs w:val="20"/>
        </w:rPr>
      </w:pPr>
      <w:r>
        <w:rPr>
          <w:rFonts w:ascii="Times New Roman" w:hAnsi="Times New Roman" w:cs="Times New Roman" w:hint="eastAsia"/>
          <w:sz w:val="20"/>
          <w:szCs w:val="20"/>
        </w:rPr>
        <w:t xml:space="preserve">NR </w:t>
      </w:r>
      <w:r w:rsidR="00223E0F" w:rsidRPr="00223E0F">
        <w:rPr>
          <w:rFonts w:ascii="Times New Roman" w:hAnsi="Times New Roman" w:cs="Times New Roman"/>
          <w:sz w:val="20"/>
          <w:szCs w:val="20"/>
        </w:rPr>
        <w:t xml:space="preserve">CA band combination </w:t>
      </w:r>
    </w:p>
    <w:p w:rsidR="00223E0F" w:rsidRPr="00223E0F" w:rsidRDefault="00B66C12" w:rsidP="00223E0F">
      <w:pPr>
        <w:pStyle w:val="a4"/>
        <w:numPr>
          <w:ilvl w:val="0"/>
          <w:numId w:val="39"/>
        </w:numPr>
        <w:ind w:firstLineChars="0"/>
        <w:jc w:val="both"/>
        <w:rPr>
          <w:rFonts w:ascii="Times New Roman" w:hAnsi="Times New Roman" w:cs="Times New Roman"/>
          <w:sz w:val="20"/>
          <w:szCs w:val="20"/>
        </w:rPr>
      </w:pPr>
      <w:r>
        <w:rPr>
          <w:rFonts w:ascii="Times New Roman" w:hAnsi="Times New Roman" w:cs="Times New Roman" w:hint="eastAsia"/>
          <w:sz w:val="20"/>
          <w:szCs w:val="20"/>
        </w:rPr>
        <w:t xml:space="preserve">Corresponding </w:t>
      </w:r>
      <w:r w:rsidR="00223E0F" w:rsidRPr="00223E0F">
        <w:rPr>
          <w:rFonts w:ascii="Times New Roman" w:hAnsi="Times New Roman" w:cs="Times New Roman"/>
          <w:sz w:val="20"/>
          <w:szCs w:val="20"/>
        </w:rPr>
        <w:t>BS/UE RF requirement</w:t>
      </w:r>
      <w:r w:rsidR="0044783D">
        <w:rPr>
          <w:rFonts w:ascii="Times New Roman" w:hAnsi="Times New Roman" w:cs="Times New Roman" w:hint="eastAsia"/>
          <w:sz w:val="20"/>
          <w:szCs w:val="20"/>
        </w:rPr>
        <w:t xml:space="preserve"> for each</w:t>
      </w:r>
      <w:r>
        <w:rPr>
          <w:rFonts w:ascii="Times New Roman" w:hAnsi="Times New Roman" w:cs="Times New Roman" w:hint="eastAsia"/>
          <w:sz w:val="20"/>
          <w:szCs w:val="20"/>
        </w:rPr>
        <w:t xml:space="preserve"> bands/band combinations</w:t>
      </w:r>
    </w:p>
    <w:p w:rsidR="00B16175" w:rsidRDefault="00310EE7" w:rsidP="00310EE7">
      <w:pPr>
        <w:jc w:val="both"/>
        <w:rPr>
          <w:lang w:eastAsia="zh-CN"/>
        </w:rPr>
      </w:pPr>
      <w:r>
        <w:rPr>
          <w:rFonts w:hint="eastAsia"/>
          <w:lang w:val="en-US" w:eastAsia="zh-CN"/>
        </w:rPr>
        <w:t xml:space="preserve">According to the </w:t>
      </w:r>
      <w:r w:rsidRPr="00310EE7">
        <w:t xml:space="preserve">Way Forward </w:t>
      </w:r>
      <w:r w:rsidRPr="00310EE7">
        <w:rPr>
          <w:lang w:val="en-US" w:eastAsia="zh-CN"/>
        </w:rPr>
        <w:t xml:space="preserve">on the overall 5G-NR </w:t>
      </w:r>
      <w:proofErr w:type="spellStart"/>
      <w:r w:rsidRPr="00310EE7">
        <w:rPr>
          <w:lang w:val="en-US" w:eastAsia="zh-CN"/>
        </w:rPr>
        <w:t>eMBB</w:t>
      </w:r>
      <w:proofErr w:type="spellEnd"/>
      <w:r w:rsidRPr="00310EE7">
        <w:rPr>
          <w:lang w:val="en-US" w:eastAsia="zh-CN"/>
        </w:rPr>
        <w:t xml:space="preserve"> </w:t>
      </w:r>
      <w:proofErr w:type="spellStart"/>
      <w:r w:rsidRPr="00310EE7">
        <w:rPr>
          <w:lang w:val="en-US" w:eastAsia="zh-CN"/>
        </w:rPr>
        <w:t>workplan</w:t>
      </w:r>
      <w:proofErr w:type="spellEnd"/>
      <w:r>
        <w:rPr>
          <w:rFonts w:hint="eastAsia"/>
          <w:lang w:val="en-US" w:eastAsia="zh-CN"/>
        </w:rPr>
        <w:t xml:space="preserve"> agreed in[2] to</w:t>
      </w:r>
      <w:r w:rsidR="005B31EF" w:rsidRPr="00310EE7">
        <w:t xml:space="preserve"> complete Stage 3 for Non-Standalone 5G-NR </w:t>
      </w:r>
      <w:proofErr w:type="spellStart"/>
      <w:r w:rsidR="005B31EF" w:rsidRPr="00310EE7">
        <w:t>eMBB</w:t>
      </w:r>
      <w:proofErr w:type="spellEnd"/>
      <w:r w:rsidR="005B31EF" w:rsidRPr="00310EE7">
        <w:t xml:space="preserve"> (incl. low latency support) with Option 3</w:t>
      </w:r>
      <w:r>
        <w:rPr>
          <w:rFonts w:hint="eastAsia"/>
          <w:lang w:eastAsia="zh-CN"/>
        </w:rPr>
        <w:t xml:space="preserve"> by December 2017. </w:t>
      </w:r>
      <w:r w:rsidR="00D31505">
        <w:rPr>
          <w:rFonts w:hint="eastAsia"/>
          <w:lang w:eastAsia="zh-CN"/>
        </w:rPr>
        <w:t>Following the work plan, related</w:t>
      </w:r>
      <w:r>
        <w:rPr>
          <w:rFonts w:hint="eastAsia"/>
          <w:lang w:eastAsia="zh-CN"/>
        </w:rPr>
        <w:t xml:space="preserve"> procedure for NR bands and band combination was approved accordingly in [3] with following agreement:</w:t>
      </w:r>
    </w:p>
    <w:p w:rsidR="00B16175" w:rsidRPr="00310EE7" w:rsidRDefault="005B31EF" w:rsidP="00310EE7">
      <w:pPr>
        <w:numPr>
          <w:ilvl w:val="0"/>
          <w:numId w:val="41"/>
        </w:numPr>
        <w:jc w:val="both"/>
      </w:pPr>
      <w:r w:rsidRPr="00310EE7">
        <w:t>The set of NR bands, one or more entries from below 6GHz range, and one or more entries from above 6GHz range, contained in ‘Frequency ranges and LTE bands in the NR WI’ and CA for NR/NR band combination shall be completed by June 2018.</w:t>
      </w:r>
    </w:p>
    <w:p w:rsidR="00B16175" w:rsidRDefault="001D13DE" w:rsidP="00310EE7">
      <w:pPr>
        <w:numPr>
          <w:ilvl w:val="0"/>
          <w:numId w:val="41"/>
        </w:numPr>
        <w:jc w:val="both"/>
      </w:pPr>
      <w:r>
        <w:t>LTE-NR band combinations</w:t>
      </w:r>
      <w:r w:rsidR="005B31EF" w:rsidRPr="00310EE7">
        <w:t xml:space="preserve"> whose NR </w:t>
      </w:r>
      <w:r>
        <w:t xml:space="preserve">band(s) </w:t>
      </w:r>
      <w:r w:rsidR="005B31EF" w:rsidRPr="00310EE7">
        <w:t>belong to the set of NR bands in the previous bullet shall be completed by Dec 2017</w:t>
      </w:r>
    </w:p>
    <w:p w:rsidR="00D31505" w:rsidRPr="00310EE7" w:rsidRDefault="005B31EF" w:rsidP="00D31505">
      <w:pPr>
        <w:numPr>
          <w:ilvl w:val="0"/>
          <w:numId w:val="41"/>
        </w:numPr>
        <w:tabs>
          <w:tab w:val="clear" w:pos="720"/>
        </w:tabs>
        <w:jc w:val="both"/>
      </w:pPr>
      <w:r w:rsidRPr="00D31505">
        <w:t>The completed ones can first be implemented in Release 15 specification from Dec 2017 onwards.</w:t>
      </w:r>
    </w:p>
    <w:p w:rsidR="00654997" w:rsidRPr="00310EE7" w:rsidRDefault="00D31505" w:rsidP="00C50251">
      <w:pPr>
        <w:jc w:val="both"/>
        <w:rPr>
          <w:lang w:val="en-US" w:eastAsia="zh-CN"/>
        </w:rPr>
      </w:pPr>
      <w:r>
        <w:rPr>
          <w:rFonts w:hint="eastAsia"/>
          <w:lang w:eastAsia="zh-CN"/>
        </w:rPr>
        <w:t>That means RAN4 is target to release the first version</w:t>
      </w:r>
      <w:r w:rsidR="00B316B4">
        <w:rPr>
          <w:rFonts w:hint="eastAsia"/>
          <w:lang w:eastAsia="zh-CN"/>
        </w:rPr>
        <w:t xml:space="preserve"> on NR spec at the end of 2017, which is recognized as one ch</w:t>
      </w:r>
      <w:r w:rsidR="00764366">
        <w:rPr>
          <w:rFonts w:hint="eastAsia"/>
          <w:lang w:eastAsia="zh-CN"/>
        </w:rPr>
        <w:t xml:space="preserve">allenging goal. How to keep up with this work plan is an issue deserved </w:t>
      </w:r>
      <w:r w:rsidR="00764366" w:rsidRPr="00764366">
        <w:rPr>
          <w:lang w:eastAsia="zh-CN"/>
        </w:rPr>
        <w:t>comprehensive and thorough </w:t>
      </w:r>
      <w:r w:rsidR="00764366">
        <w:rPr>
          <w:rFonts w:hint="eastAsia"/>
          <w:lang w:eastAsia="zh-CN"/>
        </w:rPr>
        <w:t xml:space="preserve">discussion within RAN4. Here in this contribution we would like to share some initial consideration </w:t>
      </w:r>
      <w:r w:rsidR="00B31A5C">
        <w:rPr>
          <w:rFonts w:hint="eastAsia"/>
          <w:lang w:eastAsia="zh-CN"/>
        </w:rPr>
        <w:t xml:space="preserve">regarding NR RF related issues. </w:t>
      </w:r>
      <w:r w:rsidR="00764366">
        <w:rPr>
          <w:rFonts w:hint="eastAsia"/>
          <w:lang w:eastAsia="zh-CN"/>
        </w:rPr>
        <w:t xml:space="preserve"> </w:t>
      </w:r>
    </w:p>
    <w:p w:rsidR="00FF4718" w:rsidRDefault="00310A16" w:rsidP="00FF4718">
      <w:pPr>
        <w:pStyle w:val="1"/>
        <w:rPr>
          <w:rFonts w:cs="Arial"/>
          <w:lang w:eastAsia="zh-CN"/>
        </w:rPr>
      </w:pPr>
      <w:r>
        <w:rPr>
          <w:rFonts w:cs="Arial" w:hint="eastAsia"/>
          <w:lang w:eastAsia="zh-CN"/>
        </w:rPr>
        <w:t xml:space="preserve">Discussion on </w:t>
      </w:r>
      <w:r w:rsidR="00307606">
        <w:rPr>
          <w:rFonts w:cs="Arial" w:hint="eastAsia"/>
          <w:lang w:eastAsia="zh-CN"/>
        </w:rPr>
        <w:t>c</w:t>
      </w:r>
      <w:r w:rsidR="00B31A5C">
        <w:rPr>
          <w:rFonts w:cs="Arial" w:hint="eastAsia"/>
          <w:lang w:eastAsia="zh-CN"/>
        </w:rPr>
        <w:t>o-existence study</w:t>
      </w:r>
    </w:p>
    <w:p w:rsidR="00CC1142" w:rsidRPr="007B0554" w:rsidRDefault="00307606" w:rsidP="00DA78B4">
      <w:pPr>
        <w:spacing w:after="0"/>
        <w:jc w:val="both"/>
        <w:rPr>
          <w:lang w:eastAsia="zh-CN"/>
        </w:rPr>
      </w:pPr>
      <w:r w:rsidRPr="007B0554">
        <w:rPr>
          <w:rFonts w:hint="eastAsia"/>
          <w:lang w:eastAsia="zh-CN"/>
        </w:rPr>
        <w:t xml:space="preserve">Regarding co-existence study, </w:t>
      </w:r>
      <w:r w:rsidR="003C7694">
        <w:rPr>
          <w:rFonts w:hint="eastAsia"/>
          <w:lang w:eastAsia="zh-CN"/>
        </w:rPr>
        <w:t>it</w:t>
      </w:r>
      <w:r w:rsidR="00DA0F62">
        <w:rPr>
          <w:lang w:eastAsia="zh-CN"/>
        </w:rPr>
        <w:t xml:space="preserve"> wa</w:t>
      </w:r>
      <w:r w:rsidR="003C7694">
        <w:rPr>
          <w:rFonts w:hint="eastAsia"/>
          <w:lang w:eastAsia="zh-CN"/>
        </w:rPr>
        <w:t>s encouraged to share opinion on the necessity in WI phase by Rapporteur in RAN4 email reflector. Our understan</w:t>
      </w:r>
      <w:r w:rsidR="009E3DC7">
        <w:rPr>
          <w:rFonts w:hint="eastAsia"/>
          <w:lang w:eastAsia="zh-CN"/>
        </w:rPr>
        <w:t xml:space="preserve">ding is </w:t>
      </w:r>
      <w:r w:rsidR="002F7A1E">
        <w:rPr>
          <w:rFonts w:hint="eastAsia"/>
          <w:lang w:eastAsia="zh-CN"/>
        </w:rPr>
        <w:t>that it</w:t>
      </w:r>
      <w:r w:rsidR="002F7A1E">
        <w:rPr>
          <w:lang w:eastAsia="zh-CN"/>
        </w:rPr>
        <w:t xml:space="preserve"> may not realistic </w:t>
      </w:r>
      <w:r w:rsidR="002F7A1E">
        <w:rPr>
          <w:rFonts w:hint="eastAsia"/>
          <w:lang w:eastAsia="zh-CN"/>
        </w:rPr>
        <w:t>to continue</w:t>
      </w:r>
      <w:r w:rsidR="009E3DC7">
        <w:rPr>
          <w:rFonts w:hint="eastAsia"/>
          <w:lang w:eastAsia="zh-CN"/>
        </w:rPr>
        <w:t xml:space="preserve"> extensive simulation </w:t>
      </w:r>
      <w:r w:rsidR="009E3DC7" w:rsidRPr="009E3DC7">
        <w:rPr>
          <w:lang w:eastAsia="zh-CN"/>
        </w:rPr>
        <w:t>campaign</w:t>
      </w:r>
      <w:r w:rsidR="002F7A1E">
        <w:rPr>
          <w:rFonts w:hint="eastAsia"/>
          <w:lang w:eastAsia="zh-CN"/>
        </w:rPr>
        <w:t xml:space="preserve"> in RAN4 NR WI considering the tightened NR schedule. However, it still needs to be </w:t>
      </w:r>
      <w:r w:rsidR="002F7A1E">
        <w:rPr>
          <w:lang w:eastAsia="zh-CN"/>
        </w:rPr>
        <w:t>analysed</w:t>
      </w:r>
      <w:r w:rsidR="002F7A1E">
        <w:rPr>
          <w:rFonts w:hint="eastAsia"/>
          <w:lang w:eastAsia="zh-CN"/>
        </w:rPr>
        <w:t xml:space="preserve"> case by case as below:</w:t>
      </w:r>
    </w:p>
    <w:p w:rsidR="007B0554" w:rsidRPr="00677EA7" w:rsidRDefault="007B0554" w:rsidP="00DA78B4">
      <w:pPr>
        <w:spacing w:after="0"/>
        <w:jc w:val="both"/>
        <w:rPr>
          <w:b/>
        </w:rPr>
      </w:pPr>
      <w:r w:rsidRPr="00677EA7">
        <w:rPr>
          <w:rFonts w:hint="eastAsia"/>
          <w:b/>
        </w:rPr>
        <w:t>B</w:t>
      </w:r>
      <w:r w:rsidRPr="00677EA7">
        <w:rPr>
          <w:rFonts w:hint="eastAsia"/>
          <w:b/>
          <w:lang w:eastAsia="zh-CN"/>
        </w:rPr>
        <w:t xml:space="preserve">elow 6GHz </w:t>
      </w:r>
      <w:r w:rsidRPr="00677EA7">
        <w:rPr>
          <w:rFonts w:hint="eastAsia"/>
          <w:b/>
        </w:rPr>
        <w:t>NR band co-existence</w:t>
      </w:r>
    </w:p>
    <w:p w:rsidR="00194700" w:rsidRDefault="00CC54CB" w:rsidP="00DA78B4">
      <w:pPr>
        <w:spacing w:after="0"/>
        <w:ind w:leftChars="10" w:left="20"/>
        <w:jc w:val="both"/>
        <w:rPr>
          <w:lang w:eastAsia="zh-CN"/>
        </w:rPr>
      </w:pPr>
      <w:r>
        <w:rPr>
          <w:rFonts w:hint="eastAsia"/>
          <w:lang w:eastAsia="zh-CN"/>
        </w:rPr>
        <w:t xml:space="preserve">For below 6GHz NR case, co-existence </w:t>
      </w:r>
      <w:r w:rsidR="00194700">
        <w:rPr>
          <w:rFonts w:hint="eastAsia"/>
          <w:lang w:eastAsia="zh-CN"/>
        </w:rPr>
        <w:t>scenarios include</w:t>
      </w:r>
      <w:r>
        <w:rPr>
          <w:rFonts w:hint="eastAsia"/>
          <w:lang w:eastAsia="zh-CN"/>
        </w:rPr>
        <w:t xml:space="preserve"> NR-NR, </w:t>
      </w:r>
      <w:r w:rsidR="00194700">
        <w:rPr>
          <w:rFonts w:hint="eastAsia"/>
          <w:lang w:eastAsia="zh-CN"/>
        </w:rPr>
        <w:t xml:space="preserve">NR-E-UTRA, </w:t>
      </w:r>
      <w:r w:rsidR="00194700">
        <w:rPr>
          <w:lang w:eastAsia="zh-CN"/>
        </w:rPr>
        <w:t>and NR</w:t>
      </w:r>
      <w:r w:rsidR="00194700">
        <w:rPr>
          <w:rFonts w:hint="eastAsia"/>
          <w:lang w:eastAsia="zh-CN"/>
        </w:rPr>
        <w:t xml:space="preserve">-UTRA. </w:t>
      </w:r>
    </w:p>
    <w:p w:rsidR="00194700" w:rsidRDefault="00DA0F62" w:rsidP="00DA78B4">
      <w:pPr>
        <w:spacing w:after="0"/>
        <w:ind w:leftChars="10" w:left="20"/>
        <w:jc w:val="both"/>
        <w:rPr>
          <w:lang w:eastAsia="zh-CN"/>
        </w:rPr>
      </w:pPr>
      <w:r>
        <w:rPr>
          <w:lang w:eastAsia="zh-CN"/>
        </w:rPr>
        <w:t xml:space="preserve">Regarding </w:t>
      </w:r>
      <w:r w:rsidR="00194700">
        <w:rPr>
          <w:rFonts w:hint="eastAsia"/>
          <w:lang w:eastAsia="zh-CN"/>
        </w:rPr>
        <w:t xml:space="preserve">NR Channel bandwidth </w:t>
      </w:r>
      <w:r>
        <w:rPr>
          <w:lang w:eastAsia="zh-CN"/>
        </w:rPr>
        <w:t>which are</w:t>
      </w:r>
      <w:r w:rsidR="00194700">
        <w:rPr>
          <w:rFonts w:hint="eastAsia"/>
          <w:lang w:eastAsia="zh-CN"/>
        </w:rPr>
        <w:t xml:space="preserve"> comparable to legacy E-UTRA </w:t>
      </w:r>
      <w:r w:rsidR="00DA3259">
        <w:rPr>
          <w:lang w:eastAsia="zh-CN"/>
        </w:rPr>
        <w:t>CBW (</w:t>
      </w:r>
      <w:r w:rsidR="00194700">
        <w:rPr>
          <w:rFonts w:hint="eastAsia"/>
          <w:lang w:eastAsia="zh-CN"/>
        </w:rPr>
        <w:t xml:space="preserve">up to 20MHz) and/or legacy E-UTRA intra-band </w:t>
      </w:r>
      <w:r w:rsidR="00194700">
        <w:rPr>
          <w:lang w:eastAsia="zh-CN"/>
        </w:rPr>
        <w:t>contiguous</w:t>
      </w:r>
      <w:r w:rsidR="00194700">
        <w:rPr>
          <w:rFonts w:hint="eastAsia"/>
          <w:lang w:eastAsia="zh-CN"/>
        </w:rPr>
        <w:t xml:space="preserve"> CA aggregated </w:t>
      </w:r>
      <w:bookmarkStart w:id="0" w:name="_GoBack"/>
      <w:bookmarkEnd w:id="0"/>
      <w:r w:rsidR="00DA3259">
        <w:rPr>
          <w:lang w:eastAsia="zh-CN"/>
        </w:rPr>
        <w:t>CBW (</w:t>
      </w:r>
      <w:r w:rsidR="00194700">
        <w:rPr>
          <w:rFonts w:hint="eastAsia"/>
          <w:lang w:eastAsia="zh-CN"/>
        </w:rPr>
        <w:t xml:space="preserve">CA bandwidth class C), RAN4 could </w:t>
      </w:r>
      <w:r w:rsidR="00194700">
        <w:rPr>
          <w:lang w:eastAsia="zh-CN"/>
        </w:rPr>
        <w:t>consider</w:t>
      </w:r>
      <w:r w:rsidR="00194700">
        <w:rPr>
          <w:rFonts w:hint="eastAsia"/>
          <w:lang w:eastAsia="zh-CN"/>
        </w:rPr>
        <w:t xml:space="preserve"> </w:t>
      </w:r>
      <w:proofErr w:type="gramStart"/>
      <w:r w:rsidR="00194700">
        <w:rPr>
          <w:rFonts w:hint="eastAsia"/>
          <w:lang w:eastAsia="zh-CN"/>
        </w:rPr>
        <w:t>to reuse</w:t>
      </w:r>
      <w:proofErr w:type="gramEnd"/>
      <w:r w:rsidR="00194700">
        <w:rPr>
          <w:rFonts w:hint="eastAsia"/>
          <w:lang w:eastAsia="zh-CN"/>
        </w:rPr>
        <w:t xml:space="preserve"> </w:t>
      </w:r>
      <w:r w:rsidR="00194700">
        <w:rPr>
          <w:rFonts w:hint="eastAsia"/>
          <w:lang w:eastAsia="zh-CN"/>
        </w:rPr>
        <w:lastRenderedPageBreak/>
        <w:t xml:space="preserve">corresponding legacy E-UTRA requirement with the assumption that the UE implementation would base on the similar level. </w:t>
      </w:r>
    </w:p>
    <w:p w:rsidR="003C7694" w:rsidRPr="003C7694" w:rsidRDefault="00DA0F62" w:rsidP="00DA78B4">
      <w:pPr>
        <w:spacing w:after="0"/>
        <w:ind w:leftChars="10" w:left="20"/>
        <w:jc w:val="both"/>
        <w:rPr>
          <w:lang w:eastAsia="zh-CN"/>
        </w:rPr>
      </w:pPr>
      <w:r>
        <w:rPr>
          <w:lang w:eastAsia="zh-CN"/>
        </w:rPr>
        <w:t>For larger channel bandwidth which may be</w:t>
      </w:r>
      <w:r w:rsidR="00194700">
        <w:rPr>
          <w:rFonts w:hint="eastAsia"/>
          <w:lang w:eastAsia="zh-CN"/>
        </w:rPr>
        <w:t xml:space="preserve"> up</w:t>
      </w:r>
      <w:r w:rsidR="0088012A">
        <w:rPr>
          <w:rFonts w:hint="eastAsia"/>
          <w:lang w:eastAsia="zh-CN"/>
        </w:rPr>
        <w:t xml:space="preserve"> to 200MHz NR channel bandwidth, further co-existence analysis may </w:t>
      </w:r>
      <w:r w:rsidR="00DA3259">
        <w:rPr>
          <w:rFonts w:hint="eastAsia"/>
          <w:lang w:eastAsia="zh-CN"/>
        </w:rPr>
        <w:t xml:space="preserve">be </w:t>
      </w:r>
      <w:r w:rsidR="0088012A">
        <w:rPr>
          <w:rFonts w:hint="eastAsia"/>
          <w:lang w:eastAsia="zh-CN"/>
        </w:rPr>
        <w:t xml:space="preserve">needed to derive proper ACLR and emission mask. </w:t>
      </w:r>
      <w:r w:rsidR="00194700">
        <w:rPr>
          <w:rFonts w:hint="eastAsia"/>
          <w:lang w:eastAsia="zh-CN"/>
        </w:rPr>
        <w:t xml:space="preserve"> </w:t>
      </w:r>
    </w:p>
    <w:p w:rsidR="007B0554" w:rsidRPr="00677EA7" w:rsidRDefault="007B0554" w:rsidP="00DA78B4">
      <w:pPr>
        <w:spacing w:after="0"/>
        <w:jc w:val="both"/>
        <w:rPr>
          <w:b/>
        </w:rPr>
      </w:pPr>
      <w:r w:rsidRPr="00677EA7">
        <w:rPr>
          <w:rFonts w:hint="eastAsia"/>
          <w:b/>
        </w:rPr>
        <w:t>Above 6GHz NR band co-existence</w:t>
      </w:r>
    </w:p>
    <w:p w:rsidR="003C7471" w:rsidRPr="003C7471" w:rsidRDefault="0088012A" w:rsidP="00DA78B4">
      <w:pPr>
        <w:spacing w:after="0"/>
        <w:ind w:leftChars="10" w:left="20"/>
        <w:jc w:val="both"/>
        <w:rPr>
          <w:lang w:eastAsia="zh-CN"/>
        </w:rPr>
      </w:pPr>
      <w:r>
        <w:rPr>
          <w:rFonts w:hint="eastAsia"/>
          <w:lang w:val="en-US" w:eastAsia="zh-CN"/>
        </w:rPr>
        <w:t xml:space="preserve">To reply WP5D, RAN4 have already conducted co-existence simulation on three cases of 30GHz, 45GHz and 70GHz. And some agreements have been achieved on tentative ACLR/ACS for WP5D </w:t>
      </w:r>
      <w:r>
        <w:rPr>
          <w:lang w:val="en-US" w:eastAsia="zh-CN"/>
        </w:rPr>
        <w:t>response</w:t>
      </w:r>
      <w:r>
        <w:rPr>
          <w:rFonts w:hint="eastAsia"/>
          <w:lang w:val="en-US" w:eastAsia="zh-CN"/>
        </w:rPr>
        <w:t>. Although it</w:t>
      </w:r>
      <w:r>
        <w:rPr>
          <w:lang w:val="en-US" w:eastAsia="zh-CN"/>
        </w:rPr>
        <w:t>’</w:t>
      </w:r>
      <w:r>
        <w:rPr>
          <w:rFonts w:hint="eastAsia"/>
          <w:lang w:val="en-US" w:eastAsia="zh-CN"/>
        </w:rPr>
        <w:t xml:space="preserve">s clarified that it only for WP5D </w:t>
      </w:r>
      <w:r>
        <w:rPr>
          <w:lang w:val="en-US" w:eastAsia="zh-CN"/>
        </w:rPr>
        <w:t>response</w:t>
      </w:r>
      <w:r>
        <w:rPr>
          <w:rFonts w:hint="eastAsia"/>
          <w:lang w:val="en-US" w:eastAsia="zh-CN"/>
        </w:rPr>
        <w:t>, it</w:t>
      </w:r>
      <w:r>
        <w:rPr>
          <w:lang w:val="en-US" w:eastAsia="zh-CN"/>
        </w:rPr>
        <w:t>’</w:t>
      </w:r>
      <w:r>
        <w:rPr>
          <w:rFonts w:hint="eastAsia"/>
          <w:lang w:val="en-US" w:eastAsia="zh-CN"/>
        </w:rPr>
        <w:t xml:space="preserve">s </w:t>
      </w:r>
      <w:r>
        <w:rPr>
          <w:lang w:val="en-US" w:eastAsia="zh-CN"/>
        </w:rPr>
        <w:t>preferred</w:t>
      </w:r>
      <w:r>
        <w:rPr>
          <w:rFonts w:hint="eastAsia"/>
          <w:lang w:val="en-US" w:eastAsia="zh-CN"/>
        </w:rPr>
        <w:t xml:space="preserve"> to avoid further simulation work on the same </w:t>
      </w:r>
      <w:r>
        <w:rPr>
          <w:lang w:val="en-US" w:eastAsia="zh-CN"/>
        </w:rPr>
        <w:t>frequency</w:t>
      </w:r>
      <w:r>
        <w:rPr>
          <w:rFonts w:hint="eastAsia"/>
          <w:lang w:val="en-US" w:eastAsia="zh-CN"/>
        </w:rPr>
        <w:t xml:space="preserve"> ranges in WI phase. However, how to define corresponding requirement in specification could be </w:t>
      </w:r>
      <w:r>
        <w:rPr>
          <w:lang w:val="en-US" w:eastAsia="zh-CN"/>
        </w:rPr>
        <w:t>further</w:t>
      </w:r>
      <w:r>
        <w:rPr>
          <w:rFonts w:hint="eastAsia"/>
          <w:lang w:val="en-US" w:eastAsia="zh-CN"/>
        </w:rPr>
        <w:t xml:space="preserve"> studied based on outcome of SI </w:t>
      </w:r>
      <w:r>
        <w:rPr>
          <w:lang w:val="en-US" w:eastAsia="zh-CN"/>
        </w:rPr>
        <w:t>simulation</w:t>
      </w:r>
      <w:r>
        <w:rPr>
          <w:rFonts w:hint="eastAsia"/>
          <w:lang w:val="en-US" w:eastAsia="zh-CN"/>
        </w:rPr>
        <w:t xml:space="preserve"> result.  </w:t>
      </w:r>
    </w:p>
    <w:p w:rsidR="007B0554" w:rsidRPr="00677EA7" w:rsidRDefault="007B0554" w:rsidP="00DA78B4">
      <w:pPr>
        <w:spacing w:after="0"/>
        <w:jc w:val="both"/>
        <w:rPr>
          <w:b/>
          <w:lang w:eastAsia="zh-CN"/>
        </w:rPr>
      </w:pPr>
      <w:r w:rsidRPr="00677EA7">
        <w:rPr>
          <w:rFonts w:hint="eastAsia"/>
          <w:b/>
        </w:rPr>
        <w:t xml:space="preserve">LTE-NR </w:t>
      </w:r>
      <w:r w:rsidR="0027213B">
        <w:rPr>
          <w:rFonts w:hint="eastAsia"/>
          <w:b/>
          <w:lang w:eastAsia="zh-CN"/>
        </w:rPr>
        <w:t>co-existence</w:t>
      </w:r>
    </w:p>
    <w:p w:rsidR="003C7471" w:rsidRPr="00677EA7" w:rsidRDefault="0088012A" w:rsidP="00DA78B4">
      <w:pPr>
        <w:spacing w:after="0"/>
        <w:ind w:leftChars="10" w:left="20"/>
        <w:jc w:val="both"/>
        <w:rPr>
          <w:lang w:val="en-US" w:eastAsia="zh-CN"/>
        </w:rPr>
      </w:pPr>
      <w:r w:rsidRPr="0088012A">
        <w:rPr>
          <w:rFonts w:hint="eastAsia"/>
          <w:lang w:val="en-US" w:eastAsia="zh-CN"/>
        </w:rPr>
        <w:t xml:space="preserve">This aspect is </w:t>
      </w:r>
      <w:r w:rsidRPr="0088012A">
        <w:rPr>
          <w:lang w:val="en-US" w:eastAsia="zh-CN"/>
        </w:rPr>
        <w:t>explicitly</w:t>
      </w:r>
      <w:r w:rsidRPr="0088012A">
        <w:rPr>
          <w:rFonts w:hint="eastAsia"/>
          <w:lang w:val="en-US" w:eastAsia="zh-CN"/>
        </w:rPr>
        <w:t xml:space="preserve"> addressed in WID. However, it seems more clarifications are still </w:t>
      </w:r>
      <w:r w:rsidRPr="0088012A">
        <w:rPr>
          <w:lang w:val="en-US" w:eastAsia="zh-CN"/>
        </w:rPr>
        <w:t>needed</w:t>
      </w:r>
      <w:r w:rsidRPr="0088012A">
        <w:rPr>
          <w:rFonts w:hint="eastAsia"/>
          <w:lang w:val="en-US" w:eastAsia="zh-CN"/>
        </w:rPr>
        <w:t xml:space="preserve"> </w:t>
      </w:r>
      <w:r w:rsidR="00677EA7">
        <w:rPr>
          <w:rFonts w:hint="eastAsia"/>
          <w:lang w:val="en-US" w:eastAsia="zh-CN"/>
        </w:rPr>
        <w:t xml:space="preserve">to understand the scenario and related background further </w:t>
      </w:r>
      <w:r w:rsidRPr="0088012A">
        <w:rPr>
          <w:rFonts w:hint="eastAsia"/>
          <w:lang w:val="en-US" w:eastAsia="zh-CN"/>
        </w:rPr>
        <w:t>according to RAN4 discussion in SI phase</w:t>
      </w:r>
      <w:r w:rsidR="00677EA7">
        <w:rPr>
          <w:rFonts w:hint="eastAsia"/>
          <w:lang w:val="en-US" w:eastAsia="zh-CN"/>
        </w:rPr>
        <w:t xml:space="preserve">. Furthermore, the UE side feasibility would be other aspect should be taken into </w:t>
      </w:r>
      <w:r w:rsidR="00677EA7">
        <w:rPr>
          <w:lang w:val="en-US" w:eastAsia="zh-CN"/>
        </w:rPr>
        <w:t>account</w:t>
      </w:r>
      <w:r w:rsidR="00677EA7">
        <w:rPr>
          <w:rFonts w:hint="eastAsia"/>
          <w:lang w:val="en-US" w:eastAsia="zh-CN"/>
        </w:rPr>
        <w:t xml:space="preserve"> for </w:t>
      </w:r>
      <w:r w:rsidR="00677EA7">
        <w:rPr>
          <w:lang w:val="en-US" w:eastAsia="zh-CN"/>
        </w:rPr>
        <w:t>this</w:t>
      </w:r>
      <w:r w:rsidR="00677EA7">
        <w:rPr>
          <w:rFonts w:hint="eastAsia"/>
          <w:lang w:val="en-US" w:eastAsia="zh-CN"/>
        </w:rPr>
        <w:t xml:space="preserve"> case. </w:t>
      </w:r>
      <w:r w:rsidRPr="0088012A">
        <w:rPr>
          <w:rFonts w:hint="eastAsia"/>
          <w:lang w:val="en-US" w:eastAsia="zh-CN"/>
        </w:rPr>
        <w:t xml:space="preserve"> </w:t>
      </w:r>
    </w:p>
    <w:p w:rsidR="005F0E42" w:rsidRDefault="005F0E42" w:rsidP="005F0E42">
      <w:pPr>
        <w:pStyle w:val="1"/>
        <w:rPr>
          <w:rFonts w:cs="Arial"/>
          <w:lang w:eastAsia="zh-CN"/>
        </w:rPr>
      </w:pPr>
      <w:r>
        <w:rPr>
          <w:rFonts w:cs="Arial" w:hint="eastAsia"/>
          <w:lang w:eastAsia="zh-CN"/>
        </w:rPr>
        <w:t xml:space="preserve">Discussion </w:t>
      </w:r>
      <w:r w:rsidR="00F93264">
        <w:rPr>
          <w:rFonts w:cs="Arial" w:hint="eastAsia"/>
          <w:lang w:eastAsia="zh-CN"/>
        </w:rPr>
        <w:t xml:space="preserve">on </w:t>
      </w:r>
      <w:r w:rsidR="002C3E45">
        <w:rPr>
          <w:rFonts w:cs="Arial"/>
          <w:lang w:eastAsia="zh-CN"/>
        </w:rPr>
        <w:t>RF requirements</w:t>
      </w:r>
    </w:p>
    <w:p w:rsidR="00677EA7" w:rsidRPr="00677EA7" w:rsidRDefault="00677EA7" w:rsidP="00677EA7">
      <w:pPr>
        <w:rPr>
          <w:lang w:eastAsia="zh-CN"/>
        </w:rPr>
      </w:pPr>
      <w:r>
        <w:rPr>
          <w:rFonts w:hint="eastAsia"/>
          <w:lang w:eastAsia="zh-CN"/>
        </w:rPr>
        <w:t>To finalize the specification</w:t>
      </w:r>
      <w:r w:rsidR="00DA0F62">
        <w:rPr>
          <w:lang w:eastAsia="zh-CN"/>
        </w:rPr>
        <w:t>s</w:t>
      </w:r>
      <w:r>
        <w:rPr>
          <w:rFonts w:hint="eastAsia"/>
          <w:lang w:eastAsia="zh-CN"/>
        </w:rPr>
        <w:t xml:space="preserve"> on </w:t>
      </w:r>
      <w:r>
        <w:rPr>
          <w:lang w:eastAsia="zh-CN"/>
        </w:rPr>
        <w:t xml:space="preserve">time, some fundamental </w:t>
      </w:r>
      <w:r w:rsidR="00DA78B4">
        <w:rPr>
          <w:rFonts w:hint="eastAsia"/>
          <w:lang w:eastAsia="zh-CN"/>
        </w:rPr>
        <w:t xml:space="preserve">concepts </w:t>
      </w:r>
      <w:r>
        <w:rPr>
          <w:lang w:eastAsia="zh-CN"/>
        </w:rPr>
        <w:t>should be determined first. I</w:t>
      </w:r>
      <w:r>
        <w:rPr>
          <w:rFonts w:hint="eastAsia"/>
          <w:lang w:eastAsia="zh-CN"/>
        </w:rPr>
        <w:t>n this section we will discuss th</w:t>
      </w:r>
      <w:r w:rsidR="00DA0F62">
        <w:rPr>
          <w:lang w:eastAsia="zh-CN"/>
        </w:rPr>
        <w:t>ese</w:t>
      </w:r>
      <w:r>
        <w:rPr>
          <w:rFonts w:hint="eastAsia"/>
          <w:lang w:eastAsia="zh-CN"/>
        </w:rPr>
        <w:t xml:space="preserve"> aspect</w:t>
      </w:r>
      <w:r w:rsidR="00DA0F62">
        <w:rPr>
          <w:lang w:eastAsia="zh-CN"/>
        </w:rPr>
        <w:t>s</w:t>
      </w:r>
      <w:r>
        <w:rPr>
          <w:rFonts w:hint="eastAsia"/>
          <w:lang w:eastAsia="zh-CN"/>
        </w:rPr>
        <w:t xml:space="preserve"> based on structure in </w:t>
      </w:r>
      <w:r w:rsidR="00DA0F62">
        <w:rPr>
          <w:lang w:eastAsia="zh-CN"/>
        </w:rPr>
        <w:t>g</w:t>
      </w:r>
      <w:r>
        <w:rPr>
          <w:rFonts w:hint="eastAsia"/>
          <w:lang w:eastAsia="zh-CN"/>
        </w:rPr>
        <w:t xml:space="preserve">eneral section of legacy E-UTRA specification. </w:t>
      </w:r>
    </w:p>
    <w:p w:rsidR="00720B8E" w:rsidRDefault="003C7471" w:rsidP="00720B8E">
      <w:pPr>
        <w:spacing w:after="0"/>
        <w:jc w:val="both"/>
        <w:rPr>
          <w:b/>
          <w:bCs/>
          <w:iCs/>
          <w:lang w:eastAsia="zh-CN"/>
        </w:rPr>
      </w:pPr>
      <w:r w:rsidRPr="00006CA9">
        <w:rPr>
          <w:rFonts w:hint="eastAsia"/>
          <w:b/>
          <w:bCs/>
          <w:iCs/>
          <w:lang w:eastAsia="zh-CN"/>
        </w:rPr>
        <w:t>Operating band</w:t>
      </w:r>
      <w:r w:rsidR="00720B8E">
        <w:rPr>
          <w:rFonts w:hint="eastAsia"/>
          <w:b/>
          <w:bCs/>
          <w:iCs/>
          <w:lang w:eastAsia="zh-CN"/>
        </w:rPr>
        <w:t xml:space="preserve"> </w:t>
      </w:r>
    </w:p>
    <w:p w:rsidR="00720B8E" w:rsidRPr="00720B8E" w:rsidRDefault="00720B8E" w:rsidP="00720B8E">
      <w:pPr>
        <w:spacing w:after="0"/>
        <w:jc w:val="both"/>
        <w:rPr>
          <w:bCs/>
          <w:iCs/>
          <w:lang w:eastAsia="zh-CN"/>
        </w:rPr>
      </w:pPr>
      <w:r w:rsidRPr="00720B8E">
        <w:rPr>
          <w:rFonts w:hint="eastAsia"/>
          <w:bCs/>
          <w:iCs/>
          <w:lang w:eastAsia="zh-CN"/>
        </w:rPr>
        <w:t>Regarding this aspect</w:t>
      </w:r>
      <w:r>
        <w:rPr>
          <w:rFonts w:hint="eastAsia"/>
          <w:bCs/>
          <w:iCs/>
          <w:lang w:eastAsia="zh-CN"/>
        </w:rPr>
        <w:t>, following cases should be captured in the first version of specification.</w:t>
      </w:r>
    </w:p>
    <w:p w:rsidR="00B31A5C" w:rsidRDefault="003C7471" w:rsidP="003C7471">
      <w:pPr>
        <w:pStyle w:val="a4"/>
        <w:numPr>
          <w:ilvl w:val="0"/>
          <w:numId w:val="39"/>
        </w:numPr>
        <w:ind w:firstLineChars="0"/>
        <w:jc w:val="both"/>
        <w:rPr>
          <w:rFonts w:ascii="Times New Roman" w:hAnsi="Times New Roman" w:cs="Times New Roman"/>
          <w:sz w:val="20"/>
          <w:szCs w:val="20"/>
        </w:rPr>
      </w:pPr>
      <w:r w:rsidRPr="003C7471">
        <w:rPr>
          <w:rFonts w:ascii="Times New Roman" w:hAnsi="Times New Roman" w:cs="Times New Roman" w:hint="eastAsia"/>
          <w:sz w:val="20"/>
          <w:szCs w:val="20"/>
        </w:rPr>
        <w:t>Operating band</w:t>
      </w:r>
      <w:r w:rsidR="00720B8E">
        <w:rPr>
          <w:rFonts w:ascii="Times New Roman" w:hAnsi="Times New Roman" w:cs="Times New Roman" w:hint="eastAsia"/>
          <w:sz w:val="20"/>
          <w:szCs w:val="20"/>
        </w:rPr>
        <w:t>s for NR</w:t>
      </w:r>
    </w:p>
    <w:p w:rsidR="00720B8E" w:rsidRPr="00720B8E" w:rsidRDefault="00720B8E" w:rsidP="00720B8E">
      <w:pPr>
        <w:pStyle w:val="a4"/>
        <w:ind w:left="420" w:firstLineChars="0" w:firstLine="0"/>
        <w:jc w:val="both"/>
        <w:rPr>
          <w:rFonts w:ascii="Times New Roman" w:hAnsi="Times New Roman" w:cs="Times New Roman"/>
          <w:sz w:val="20"/>
          <w:szCs w:val="20"/>
        </w:rPr>
      </w:pPr>
      <w:r>
        <w:rPr>
          <w:rFonts w:ascii="Times New Roman" w:hAnsi="Times New Roman" w:cs="Times New Roman" w:hint="eastAsia"/>
          <w:sz w:val="20"/>
          <w:szCs w:val="20"/>
        </w:rPr>
        <w:t xml:space="preserve">This aspect would be dependent on discussion of NR band </w:t>
      </w:r>
      <w:r>
        <w:rPr>
          <w:rFonts w:ascii="Times New Roman" w:hAnsi="Times New Roman" w:cs="Times New Roman"/>
          <w:sz w:val="20"/>
          <w:szCs w:val="20"/>
        </w:rPr>
        <w:t>definition</w:t>
      </w:r>
      <w:r w:rsidR="00DA78B4">
        <w:rPr>
          <w:rFonts w:ascii="Times New Roman" w:hAnsi="Times New Roman" w:cs="Times New Roman" w:hint="eastAsia"/>
          <w:sz w:val="20"/>
          <w:szCs w:val="20"/>
        </w:rPr>
        <w:t xml:space="preserve"> based on </w:t>
      </w:r>
      <w:r w:rsidR="00B22FBE">
        <w:rPr>
          <w:rFonts w:ascii="Times New Roman" w:hAnsi="Times New Roman" w:cs="Times New Roman"/>
          <w:sz w:val="20"/>
          <w:szCs w:val="20"/>
        </w:rPr>
        <w:t>operator’s</w:t>
      </w:r>
      <w:r w:rsidR="00DA78B4">
        <w:rPr>
          <w:rFonts w:ascii="Times New Roman" w:hAnsi="Times New Roman" w:cs="Times New Roman" w:hint="eastAsia"/>
          <w:sz w:val="20"/>
          <w:szCs w:val="20"/>
        </w:rPr>
        <w:t xml:space="preserve"> request and spectrum allocation</w:t>
      </w:r>
      <w:r>
        <w:rPr>
          <w:rFonts w:ascii="Times New Roman" w:hAnsi="Times New Roman" w:cs="Times New Roman" w:hint="eastAsia"/>
          <w:sz w:val="20"/>
          <w:szCs w:val="20"/>
        </w:rPr>
        <w:t xml:space="preserve">. </w:t>
      </w:r>
    </w:p>
    <w:p w:rsidR="003C7471" w:rsidRDefault="003C7471" w:rsidP="003C7471">
      <w:pPr>
        <w:pStyle w:val="a4"/>
        <w:numPr>
          <w:ilvl w:val="0"/>
          <w:numId w:val="39"/>
        </w:numPr>
        <w:ind w:firstLineChars="0"/>
        <w:jc w:val="both"/>
        <w:rPr>
          <w:rFonts w:ascii="Times New Roman" w:hAnsi="Times New Roman" w:cs="Times New Roman"/>
          <w:sz w:val="20"/>
          <w:szCs w:val="20"/>
        </w:rPr>
      </w:pPr>
      <w:r w:rsidRPr="003C7471">
        <w:rPr>
          <w:rFonts w:ascii="Times New Roman" w:hAnsi="Times New Roman" w:cs="Times New Roman"/>
          <w:sz w:val="20"/>
          <w:szCs w:val="20"/>
        </w:rPr>
        <w:t>Operating</w:t>
      </w:r>
      <w:r w:rsidRPr="003C7471">
        <w:rPr>
          <w:rFonts w:ascii="Times New Roman" w:hAnsi="Times New Roman" w:cs="Times New Roman" w:hint="eastAsia"/>
          <w:sz w:val="20"/>
          <w:szCs w:val="20"/>
        </w:rPr>
        <w:t xml:space="preserve"> band</w:t>
      </w:r>
      <w:r w:rsidR="00720B8E">
        <w:rPr>
          <w:rFonts w:ascii="Times New Roman" w:hAnsi="Times New Roman" w:cs="Times New Roman" w:hint="eastAsia"/>
          <w:sz w:val="20"/>
          <w:szCs w:val="20"/>
        </w:rPr>
        <w:t>s</w:t>
      </w:r>
      <w:r w:rsidRPr="003C7471">
        <w:rPr>
          <w:rFonts w:ascii="Times New Roman" w:hAnsi="Times New Roman" w:cs="Times New Roman" w:hint="eastAsia"/>
          <w:sz w:val="20"/>
          <w:szCs w:val="20"/>
        </w:rPr>
        <w:t xml:space="preserve"> for CA within NR</w:t>
      </w:r>
    </w:p>
    <w:p w:rsidR="00720B8E" w:rsidRDefault="00720B8E" w:rsidP="00720B8E">
      <w:pPr>
        <w:pStyle w:val="a4"/>
        <w:ind w:left="420" w:firstLineChars="0" w:firstLine="0"/>
        <w:jc w:val="both"/>
        <w:rPr>
          <w:rFonts w:ascii="Times New Roman" w:hAnsi="Times New Roman" w:cs="Times New Roman"/>
          <w:sz w:val="20"/>
          <w:szCs w:val="20"/>
        </w:rPr>
      </w:pPr>
      <w:r>
        <w:rPr>
          <w:rFonts w:ascii="Times New Roman" w:hAnsi="Times New Roman" w:cs="Times New Roman" w:hint="eastAsia"/>
          <w:sz w:val="20"/>
          <w:szCs w:val="20"/>
        </w:rPr>
        <w:t>This aspect would be dependent on discussion of NR band definition</w:t>
      </w:r>
      <w:r w:rsidR="0027213B">
        <w:rPr>
          <w:rFonts w:ascii="Times New Roman" w:hAnsi="Times New Roman" w:cs="Times New Roman" w:hint="eastAsia"/>
          <w:sz w:val="20"/>
          <w:szCs w:val="20"/>
        </w:rPr>
        <w:t xml:space="preserve">, </w:t>
      </w:r>
      <w:r>
        <w:rPr>
          <w:rFonts w:ascii="Times New Roman" w:hAnsi="Times New Roman" w:cs="Times New Roman" w:hint="eastAsia"/>
          <w:sz w:val="20"/>
          <w:szCs w:val="20"/>
        </w:rPr>
        <w:t>channel bandwidth and</w:t>
      </w:r>
      <w:r w:rsidR="0027213B">
        <w:rPr>
          <w:rFonts w:ascii="Times New Roman" w:hAnsi="Times New Roman" w:cs="Times New Roman" w:hint="eastAsia"/>
          <w:sz w:val="20"/>
          <w:szCs w:val="20"/>
        </w:rPr>
        <w:t xml:space="preserve"> potential spectrum allocated condition</w:t>
      </w:r>
      <w:r w:rsidR="00DA78B4">
        <w:rPr>
          <w:rFonts w:ascii="Times New Roman" w:hAnsi="Times New Roman" w:cs="Times New Roman" w:hint="eastAsia"/>
          <w:sz w:val="20"/>
          <w:szCs w:val="20"/>
        </w:rPr>
        <w:t xml:space="preserve"> in Rel-15.</w:t>
      </w:r>
      <w:r>
        <w:rPr>
          <w:rFonts w:ascii="Times New Roman" w:hAnsi="Times New Roman" w:cs="Times New Roman" w:hint="eastAsia"/>
          <w:sz w:val="20"/>
          <w:szCs w:val="20"/>
        </w:rPr>
        <w:t xml:space="preserve"> </w:t>
      </w:r>
    </w:p>
    <w:p w:rsidR="00006CA9" w:rsidRDefault="00006CA9" w:rsidP="00006CA9">
      <w:pPr>
        <w:pStyle w:val="a4"/>
        <w:numPr>
          <w:ilvl w:val="0"/>
          <w:numId w:val="39"/>
        </w:numPr>
        <w:ind w:firstLineChars="0"/>
        <w:jc w:val="both"/>
        <w:rPr>
          <w:rFonts w:ascii="Times New Roman" w:hAnsi="Times New Roman" w:cs="Times New Roman"/>
          <w:sz w:val="20"/>
          <w:szCs w:val="20"/>
        </w:rPr>
      </w:pPr>
      <w:r w:rsidRPr="003C7471">
        <w:rPr>
          <w:rFonts w:ascii="Times New Roman" w:hAnsi="Times New Roman" w:cs="Times New Roman" w:hint="eastAsia"/>
          <w:sz w:val="20"/>
          <w:szCs w:val="20"/>
        </w:rPr>
        <w:t>Operating band</w:t>
      </w:r>
      <w:r w:rsidR="00720B8E">
        <w:rPr>
          <w:rFonts w:ascii="Times New Roman" w:hAnsi="Times New Roman" w:cs="Times New Roman" w:hint="eastAsia"/>
          <w:sz w:val="20"/>
          <w:szCs w:val="20"/>
        </w:rPr>
        <w:t>s</w:t>
      </w:r>
      <w:r w:rsidRPr="003C7471">
        <w:rPr>
          <w:rFonts w:ascii="Times New Roman" w:hAnsi="Times New Roman" w:cs="Times New Roman" w:hint="eastAsia"/>
          <w:sz w:val="20"/>
          <w:szCs w:val="20"/>
        </w:rPr>
        <w:t xml:space="preserve"> for NR+LTE DC</w:t>
      </w:r>
    </w:p>
    <w:p w:rsidR="00DA78B4" w:rsidRPr="00006CA9" w:rsidRDefault="00DA78B4" w:rsidP="00DA78B4">
      <w:pPr>
        <w:pStyle w:val="a4"/>
        <w:ind w:left="420" w:firstLineChars="0" w:firstLine="0"/>
        <w:jc w:val="both"/>
        <w:rPr>
          <w:rFonts w:ascii="Times New Roman" w:hAnsi="Times New Roman" w:cs="Times New Roman"/>
          <w:sz w:val="20"/>
          <w:szCs w:val="20"/>
        </w:rPr>
      </w:pPr>
      <w:r>
        <w:rPr>
          <w:rFonts w:ascii="Times New Roman" w:hAnsi="Times New Roman" w:cs="Times New Roman" w:hint="eastAsia"/>
          <w:sz w:val="20"/>
          <w:szCs w:val="20"/>
        </w:rPr>
        <w:t>This aspect would be discuss</w:t>
      </w:r>
      <w:r w:rsidR="00B22FBE">
        <w:rPr>
          <w:rFonts w:ascii="Times New Roman" w:hAnsi="Times New Roman" w:cs="Times New Roman" w:hint="eastAsia"/>
          <w:sz w:val="20"/>
          <w:szCs w:val="20"/>
        </w:rPr>
        <w:t>ed on top of NR band definition as well.</w:t>
      </w:r>
    </w:p>
    <w:p w:rsidR="003C7471" w:rsidRDefault="003C7471" w:rsidP="00DA78B4">
      <w:pPr>
        <w:spacing w:after="0"/>
        <w:jc w:val="both"/>
        <w:rPr>
          <w:b/>
          <w:lang w:eastAsia="zh-CN"/>
        </w:rPr>
      </w:pPr>
      <w:r w:rsidRPr="00006CA9">
        <w:rPr>
          <w:rFonts w:hint="eastAsia"/>
          <w:b/>
          <w:lang w:eastAsia="zh-CN"/>
        </w:rPr>
        <w:t>Channel Bandwidth</w:t>
      </w:r>
    </w:p>
    <w:p w:rsidR="00DA78B4" w:rsidRPr="00DA78B4" w:rsidRDefault="00DA78B4" w:rsidP="00DA78B4">
      <w:pPr>
        <w:spacing w:after="0"/>
        <w:jc w:val="both"/>
        <w:rPr>
          <w:bCs/>
          <w:iCs/>
          <w:lang w:eastAsia="zh-CN"/>
        </w:rPr>
      </w:pPr>
      <w:r w:rsidRPr="00DA78B4">
        <w:rPr>
          <w:rFonts w:hint="eastAsia"/>
          <w:bCs/>
          <w:iCs/>
          <w:lang w:eastAsia="zh-CN"/>
        </w:rPr>
        <w:t>Regarding Channel Bandwidth</w:t>
      </w:r>
      <w:r w:rsidR="00B22FBE">
        <w:rPr>
          <w:rFonts w:hint="eastAsia"/>
          <w:bCs/>
          <w:iCs/>
          <w:lang w:eastAsia="zh-CN"/>
        </w:rPr>
        <w:t xml:space="preserve">, within RAN1 and RAN4 there are extensive discussion on concept such as maximum channel bandwidth, minimum channel bandwidth, </w:t>
      </w:r>
      <w:r w:rsidR="00B22FBE">
        <w:rPr>
          <w:bCs/>
          <w:iCs/>
          <w:lang w:eastAsia="zh-CN"/>
        </w:rPr>
        <w:t>and flexible</w:t>
      </w:r>
      <w:r w:rsidR="00B22FBE">
        <w:rPr>
          <w:rFonts w:hint="eastAsia"/>
          <w:bCs/>
          <w:iCs/>
          <w:lang w:eastAsia="zh-CN"/>
        </w:rPr>
        <w:t xml:space="preserve"> channel bandwidth </w:t>
      </w:r>
      <w:proofErr w:type="spellStart"/>
      <w:r w:rsidR="00B22FBE">
        <w:rPr>
          <w:rFonts w:hint="eastAsia"/>
          <w:bCs/>
          <w:iCs/>
          <w:lang w:eastAsia="zh-CN"/>
        </w:rPr>
        <w:t>etc</w:t>
      </w:r>
      <w:proofErr w:type="spellEnd"/>
      <w:r w:rsidR="00B22FBE">
        <w:rPr>
          <w:rFonts w:hint="eastAsia"/>
          <w:bCs/>
          <w:iCs/>
          <w:lang w:eastAsia="zh-CN"/>
        </w:rPr>
        <w:t xml:space="preserve">, which may bring confusion somehow. Hence it would be </w:t>
      </w:r>
      <w:r w:rsidR="00B22FBE">
        <w:rPr>
          <w:bCs/>
          <w:iCs/>
          <w:lang w:eastAsia="zh-CN"/>
        </w:rPr>
        <w:t>beneficial</w:t>
      </w:r>
      <w:r w:rsidR="00B22FBE">
        <w:rPr>
          <w:rFonts w:hint="eastAsia"/>
          <w:bCs/>
          <w:iCs/>
          <w:lang w:eastAsia="zh-CN"/>
        </w:rPr>
        <w:t xml:space="preserve"> to clarify the concept</w:t>
      </w:r>
      <w:r w:rsidR="00956C5E">
        <w:rPr>
          <w:rFonts w:hint="eastAsia"/>
          <w:bCs/>
          <w:iCs/>
          <w:lang w:eastAsia="zh-CN"/>
        </w:rPr>
        <w:t>s as below</w:t>
      </w:r>
      <w:r w:rsidR="00B22FBE">
        <w:rPr>
          <w:rFonts w:hint="eastAsia"/>
          <w:bCs/>
          <w:iCs/>
          <w:lang w:eastAsia="zh-CN"/>
        </w:rPr>
        <w:t xml:space="preserve"> a little bit</w:t>
      </w:r>
      <w:r w:rsidR="00956C5E">
        <w:rPr>
          <w:rFonts w:hint="eastAsia"/>
          <w:bCs/>
          <w:iCs/>
          <w:lang w:eastAsia="zh-CN"/>
        </w:rPr>
        <w:t>.</w:t>
      </w:r>
    </w:p>
    <w:p w:rsidR="007B7FBE" w:rsidRPr="00956C5E" w:rsidRDefault="00956C5E" w:rsidP="00956C5E">
      <w:pPr>
        <w:pStyle w:val="a4"/>
        <w:numPr>
          <w:ilvl w:val="0"/>
          <w:numId w:val="39"/>
        </w:numPr>
        <w:ind w:firstLineChars="0"/>
        <w:jc w:val="both"/>
        <w:rPr>
          <w:rFonts w:ascii="Times New Roman" w:hAnsi="Times New Roman" w:cs="Times New Roman"/>
          <w:sz w:val="20"/>
          <w:szCs w:val="20"/>
        </w:rPr>
      </w:pPr>
      <w:r w:rsidRPr="00956C5E">
        <w:rPr>
          <w:rFonts w:ascii="Times New Roman" w:hAnsi="Times New Roman" w:cs="Times New Roman" w:hint="eastAsia"/>
          <w:sz w:val="20"/>
          <w:szCs w:val="20"/>
        </w:rPr>
        <w:t>Channel bandwidth</w:t>
      </w:r>
      <w:r>
        <w:rPr>
          <w:rFonts w:ascii="Times New Roman" w:hAnsi="Times New Roman" w:cs="Times New Roman" w:hint="eastAsia"/>
          <w:sz w:val="20"/>
          <w:szCs w:val="20"/>
        </w:rPr>
        <w:t xml:space="preserve">: this concept is defined per single carrier </w:t>
      </w:r>
      <w:r>
        <w:rPr>
          <w:rFonts w:ascii="Times New Roman" w:hAnsi="Times New Roman" w:cs="Times New Roman"/>
          <w:sz w:val="20"/>
          <w:szCs w:val="20"/>
        </w:rPr>
        <w:t>component</w:t>
      </w:r>
      <w:r>
        <w:rPr>
          <w:rFonts w:ascii="Times New Roman" w:hAnsi="Times New Roman" w:cs="Times New Roman" w:hint="eastAsia"/>
          <w:sz w:val="20"/>
          <w:szCs w:val="20"/>
        </w:rPr>
        <w:t xml:space="preserve">. The RAN1 and RAN4 discussion on maximum and minimum channel bandwidth are both on assumption for single carrier. </w:t>
      </w:r>
      <w:r w:rsidR="00DF58E9">
        <w:rPr>
          <w:rFonts w:ascii="Times New Roman" w:hAnsi="Times New Roman" w:cs="Times New Roman" w:hint="eastAsia"/>
          <w:sz w:val="20"/>
          <w:szCs w:val="20"/>
        </w:rPr>
        <w:t xml:space="preserve">And in legacy E-UTRA UE spec, it </w:t>
      </w:r>
      <w:r w:rsidR="00DF58E9">
        <w:rPr>
          <w:rFonts w:ascii="Times New Roman" w:hAnsi="Times New Roman" w:cs="Times New Roman"/>
          <w:sz w:val="20"/>
          <w:szCs w:val="20"/>
        </w:rPr>
        <w:t>explicitly</w:t>
      </w:r>
      <w:r w:rsidR="00DF58E9">
        <w:rPr>
          <w:rFonts w:ascii="Times New Roman" w:hAnsi="Times New Roman" w:cs="Times New Roman" w:hint="eastAsia"/>
          <w:sz w:val="20"/>
          <w:szCs w:val="20"/>
        </w:rPr>
        <w:t xml:space="preserve"> denotes which channel bandwidth should be supported for certain operating band. </w:t>
      </w:r>
    </w:p>
    <w:p w:rsidR="00956C5E" w:rsidRPr="00956C5E" w:rsidRDefault="00956C5E" w:rsidP="00956C5E">
      <w:pPr>
        <w:pStyle w:val="a4"/>
        <w:numPr>
          <w:ilvl w:val="0"/>
          <w:numId w:val="39"/>
        </w:numPr>
        <w:ind w:firstLineChars="0"/>
        <w:jc w:val="both"/>
        <w:rPr>
          <w:rFonts w:ascii="Times New Roman" w:hAnsi="Times New Roman" w:cs="Times New Roman"/>
          <w:sz w:val="20"/>
          <w:szCs w:val="20"/>
        </w:rPr>
      </w:pPr>
      <w:r>
        <w:rPr>
          <w:rFonts w:ascii="Times New Roman" w:hAnsi="Times New Roman" w:cs="Times New Roman" w:hint="eastAsia"/>
          <w:sz w:val="20"/>
          <w:szCs w:val="20"/>
        </w:rPr>
        <w:t xml:space="preserve">Transmission bandwidth: according current LTE specification this concept denotes the maximum </w:t>
      </w:r>
      <w:r w:rsidR="00DF58E9">
        <w:rPr>
          <w:rFonts w:ascii="Times New Roman" w:hAnsi="Times New Roman" w:cs="Times New Roman" w:hint="eastAsia"/>
          <w:sz w:val="20"/>
          <w:szCs w:val="20"/>
        </w:rPr>
        <w:t>number of PRB configurable per Channel Bandwidth according to physical layer defi</w:t>
      </w:r>
      <w:r w:rsidR="003B5625">
        <w:rPr>
          <w:rFonts w:ascii="Times New Roman" w:hAnsi="Times New Roman" w:cs="Times New Roman" w:hint="eastAsia"/>
          <w:sz w:val="20"/>
          <w:szCs w:val="20"/>
        </w:rPr>
        <w:t>nition, which is also</w:t>
      </w:r>
      <w:r w:rsidR="00F11006">
        <w:rPr>
          <w:rFonts w:ascii="Times New Roman" w:hAnsi="Times New Roman" w:cs="Times New Roman" w:hint="eastAsia"/>
          <w:sz w:val="20"/>
          <w:szCs w:val="20"/>
        </w:rPr>
        <w:t xml:space="preserve"> relied on spectrum utilization</w:t>
      </w:r>
      <w:r w:rsidR="00024C13">
        <w:rPr>
          <w:rFonts w:ascii="Times New Roman" w:hAnsi="Times New Roman" w:cs="Times New Roman" w:hint="eastAsia"/>
          <w:sz w:val="20"/>
          <w:szCs w:val="20"/>
        </w:rPr>
        <w:t>,</w:t>
      </w:r>
      <w:r w:rsidR="00DF52D9">
        <w:rPr>
          <w:rFonts w:ascii="Times New Roman" w:hAnsi="Times New Roman" w:cs="Times New Roman" w:hint="eastAsia"/>
          <w:sz w:val="20"/>
          <w:szCs w:val="20"/>
        </w:rPr>
        <w:t xml:space="preserve"> </w:t>
      </w:r>
      <w:r w:rsidR="00F11006">
        <w:rPr>
          <w:rFonts w:ascii="Times New Roman" w:hAnsi="Times New Roman" w:cs="Times New Roman" w:hint="eastAsia"/>
          <w:sz w:val="20"/>
          <w:szCs w:val="20"/>
        </w:rPr>
        <w:t>multiple numerologies</w:t>
      </w:r>
      <w:r w:rsidR="00024C13">
        <w:rPr>
          <w:rFonts w:ascii="Times New Roman" w:hAnsi="Times New Roman" w:cs="Times New Roman" w:hint="eastAsia"/>
          <w:sz w:val="20"/>
          <w:szCs w:val="20"/>
        </w:rPr>
        <w:t xml:space="preserve"> and applicability for specific NR band</w:t>
      </w:r>
      <w:r w:rsidR="00F11006">
        <w:rPr>
          <w:rFonts w:ascii="Times New Roman" w:hAnsi="Times New Roman" w:cs="Times New Roman" w:hint="eastAsia"/>
          <w:sz w:val="20"/>
          <w:szCs w:val="20"/>
        </w:rPr>
        <w:t>.</w:t>
      </w:r>
      <w:r w:rsidR="00D849D3">
        <w:rPr>
          <w:rFonts w:ascii="Times New Roman" w:hAnsi="Times New Roman" w:cs="Times New Roman" w:hint="eastAsia"/>
          <w:sz w:val="20"/>
          <w:szCs w:val="20"/>
        </w:rPr>
        <w:t xml:space="preserve"> </w:t>
      </w:r>
      <w:r w:rsidR="003B5625">
        <w:rPr>
          <w:rFonts w:ascii="Times New Roman" w:hAnsi="Times New Roman" w:cs="Times New Roman" w:hint="eastAsia"/>
          <w:sz w:val="20"/>
          <w:szCs w:val="20"/>
        </w:rPr>
        <w:t xml:space="preserve"> </w:t>
      </w:r>
    </w:p>
    <w:p w:rsidR="00DF58E9" w:rsidRPr="00DF58E9" w:rsidRDefault="007B7FBE" w:rsidP="00DF58E9">
      <w:pPr>
        <w:pStyle w:val="a4"/>
        <w:numPr>
          <w:ilvl w:val="0"/>
          <w:numId w:val="39"/>
        </w:numPr>
        <w:ind w:firstLineChars="0"/>
        <w:jc w:val="both"/>
        <w:rPr>
          <w:rFonts w:ascii="Times New Roman" w:hAnsi="Times New Roman" w:cs="Times New Roman"/>
          <w:sz w:val="20"/>
          <w:szCs w:val="20"/>
        </w:rPr>
      </w:pPr>
      <w:r w:rsidRPr="00956C5E">
        <w:rPr>
          <w:rFonts w:ascii="Times New Roman" w:hAnsi="Times New Roman" w:cs="Times New Roman" w:hint="eastAsia"/>
          <w:sz w:val="20"/>
          <w:szCs w:val="20"/>
        </w:rPr>
        <w:t>Aggregated Bandwidth for CA</w:t>
      </w:r>
      <w:r w:rsidR="00DF58E9">
        <w:rPr>
          <w:rFonts w:ascii="Times New Roman" w:hAnsi="Times New Roman" w:cs="Times New Roman" w:hint="eastAsia"/>
          <w:sz w:val="20"/>
          <w:szCs w:val="20"/>
        </w:rPr>
        <w:t xml:space="preserve">: this concept is defined for intra-band contiguous CA. </w:t>
      </w:r>
      <w:r w:rsidR="002D6782">
        <w:rPr>
          <w:rFonts w:ascii="Times New Roman" w:hAnsi="Times New Roman" w:cs="Times New Roman" w:hint="eastAsia"/>
          <w:sz w:val="20"/>
          <w:szCs w:val="20"/>
        </w:rPr>
        <w:t xml:space="preserve">How many carrier </w:t>
      </w:r>
      <w:r w:rsidR="002D6782">
        <w:rPr>
          <w:rFonts w:ascii="Times New Roman" w:hAnsi="Times New Roman" w:cs="Times New Roman"/>
          <w:sz w:val="20"/>
          <w:szCs w:val="20"/>
        </w:rPr>
        <w:t>component</w:t>
      </w:r>
      <w:r w:rsidR="002D6782">
        <w:rPr>
          <w:rFonts w:ascii="Times New Roman" w:hAnsi="Times New Roman" w:cs="Times New Roman" w:hint="eastAsia"/>
          <w:sz w:val="20"/>
          <w:szCs w:val="20"/>
        </w:rPr>
        <w:t>s and how wide aggregated bandwidth for CA in Rel-15 would be further discussed in RAN4</w:t>
      </w:r>
      <w:r w:rsidR="00387F9A">
        <w:rPr>
          <w:rFonts w:ascii="Times New Roman" w:hAnsi="Times New Roman" w:cs="Times New Roman" w:hint="eastAsia"/>
          <w:sz w:val="20"/>
          <w:szCs w:val="20"/>
        </w:rPr>
        <w:t>.</w:t>
      </w:r>
    </w:p>
    <w:p w:rsidR="00956C5E" w:rsidRPr="00956C5E" w:rsidRDefault="00956C5E" w:rsidP="00956C5E">
      <w:pPr>
        <w:pStyle w:val="a4"/>
        <w:numPr>
          <w:ilvl w:val="0"/>
          <w:numId w:val="39"/>
        </w:numPr>
        <w:ind w:firstLineChars="0"/>
        <w:jc w:val="both"/>
        <w:rPr>
          <w:rFonts w:ascii="Times New Roman" w:hAnsi="Times New Roman" w:cs="Times New Roman"/>
          <w:sz w:val="20"/>
          <w:szCs w:val="20"/>
        </w:rPr>
      </w:pPr>
      <w:r w:rsidRPr="00956C5E">
        <w:rPr>
          <w:rFonts w:ascii="Times New Roman" w:hAnsi="Times New Roman" w:cs="Times New Roman" w:hint="eastAsia"/>
          <w:sz w:val="20"/>
          <w:szCs w:val="20"/>
        </w:rPr>
        <w:t>System bandwidth</w:t>
      </w:r>
      <w:r w:rsidR="00DF58E9">
        <w:rPr>
          <w:rFonts w:ascii="Times New Roman" w:hAnsi="Times New Roman" w:cs="Times New Roman" w:hint="eastAsia"/>
          <w:sz w:val="20"/>
          <w:szCs w:val="20"/>
        </w:rPr>
        <w:t xml:space="preserve">: </w:t>
      </w:r>
      <w:r w:rsidR="00DA0F62">
        <w:rPr>
          <w:rFonts w:ascii="Times New Roman" w:hAnsi="Times New Roman" w:cs="Times New Roman"/>
          <w:sz w:val="20"/>
          <w:szCs w:val="20"/>
        </w:rPr>
        <w:t xml:space="preserve">In LTE, UE has to support all the channel bandwidth as defined for certain band if UE support such band. In NR case, such above statements may not be valid anymore considering the different bandwidth </w:t>
      </w:r>
      <w:r w:rsidR="00DA0F62">
        <w:rPr>
          <w:rFonts w:ascii="Times New Roman" w:hAnsi="Times New Roman" w:cs="Times New Roman"/>
          <w:sz w:val="20"/>
          <w:szCs w:val="20"/>
        </w:rPr>
        <w:lastRenderedPageBreak/>
        <w:t xml:space="preserve">supported by UE and BS respectively. Therefore, the system bandwidth concept in NR is as same as channel bandwidth supported by BS but such system bandwidth may not be supported by certain UE according to different UE capability.  </w:t>
      </w:r>
    </w:p>
    <w:p w:rsidR="003C7471" w:rsidRDefault="007B7FBE" w:rsidP="003C7471">
      <w:pPr>
        <w:jc w:val="both"/>
        <w:rPr>
          <w:b/>
          <w:lang w:eastAsia="zh-CN"/>
        </w:rPr>
      </w:pPr>
      <w:r>
        <w:rPr>
          <w:rFonts w:hint="eastAsia"/>
          <w:b/>
          <w:lang w:eastAsia="zh-CN"/>
        </w:rPr>
        <w:t>Channel arrangement</w:t>
      </w:r>
    </w:p>
    <w:p w:rsidR="007B7FBE" w:rsidRPr="00DE0F12" w:rsidRDefault="007B7FBE" w:rsidP="00DE0F12">
      <w:pPr>
        <w:pStyle w:val="a4"/>
        <w:numPr>
          <w:ilvl w:val="0"/>
          <w:numId w:val="46"/>
        </w:numPr>
        <w:ind w:firstLineChars="0"/>
        <w:jc w:val="both"/>
        <w:rPr>
          <w:rFonts w:ascii="Times New Roman" w:hAnsi="Times New Roman" w:cs="Times New Roman"/>
          <w:sz w:val="20"/>
          <w:szCs w:val="20"/>
        </w:rPr>
      </w:pPr>
      <w:r w:rsidRPr="00DE0F12">
        <w:rPr>
          <w:rFonts w:ascii="Times New Roman" w:hAnsi="Times New Roman" w:cs="Times New Roman" w:hint="eastAsia"/>
          <w:sz w:val="20"/>
          <w:szCs w:val="20"/>
        </w:rPr>
        <w:t>Channel spacing</w:t>
      </w:r>
      <w:r w:rsidR="00F0773E">
        <w:rPr>
          <w:rFonts w:ascii="Times New Roman" w:hAnsi="Times New Roman" w:cs="Times New Roman" w:hint="eastAsia"/>
          <w:sz w:val="20"/>
          <w:szCs w:val="20"/>
        </w:rPr>
        <w:t xml:space="preserve">: the LTE </w:t>
      </w:r>
      <w:r w:rsidR="00F0773E">
        <w:rPr>
          <w:rFonts w:ascii="Times New Roman" w:hAnsi="Times New Roman" w:cs="Times New Roman"/>
          <w:sz w:val="20"/>
          <w:szCs w:val="20"/>
        </w:rPr>
        <w:t>definition</w:t>
      </w:r>
      <w:r w:rsidR="00F0773E">
        <w:rPr>
          <w:rFonts w:ascii="Times New Roman" w:hAnsi="Times New Roman" w:cs="Times New Roman" w:hint="eastAsia"/>
          <w:sz w:val="20"/>
          <w:szCs w:val="20"/>
        </w:rPr>
        <w:t xml:space="preserve"> on single carrier operation could be reused. However, the channel spacing for intra-band contiguous CA would be impacted by sub-carrier spacing and PRB </w:t>
      </w:r>
      <w:r w:rsidR="00F0773E">
        <w:rPr>
          <w:rFonts w:ascii="Times New Roman" w:hAnsi="Times New Roman" w:cs="Times New Roman"/>
          <w:sz w:val="20"/>
          <w:szCs w:val="20"/>
        </w:rPr>
        <w:t>definition</w:t>
      </w:r>
      <w:r w:rsidR="00F0773E">
        <w:rPr>
          <w:rFonts w:ascii="Times New Roman" w:hAnsi="Times New Roman" w:cs="Times New Roman" w:hint="eastAsia"/>
          <w:sz w:val="20"/>
          <w:szCs w:val="20"/>
        </w:rPr>
        <w:t xml:space="preserve"> in physical layer. RAN4 should further study on a generic way to define corresponding </w:t>
      </w:r>
      <w:r w:rsidR="00F0773E">
        <w:rPr>
          <w:rFonts w:ascii="Times New Roman" w:hAnsi="Times New Roman" w:cs="Times New Roman"/>
          <w:sz w:val="20"/>
          <w:szCs w:val="20"/>
        </w:rPr>
        <w:t>requirement</w:t>
      </w:r>
      <w:r w:rsidR="00F0773E">
        <w:rPr>
          <w:rFonts w:ascii="Times New Roman" w:hAnsi="Times New Roman" w:cs="Times New Roman" w:hint="eastAsia"/>
          <w:sz w:val="20"/>
          <w:szCs w:val="20"/>
        </w:rPr>
        <w:t xml:space="preserve">.  </w:t>
      </w:r>
    </w:p>
    <w:p w:rsidR="007B7FBE" w:rsidRPr="00DE0F12" w:rsidRDefault="007B7FBE" w:rsidP="00DE0F12">
      <w:pPr>
        <w:pStyle w:val="a4"/>
        <w:numPr>
          <w:ilvl w:val="0"/>
          <w:numId w:val="46"/>
        </w:numPr>
        <w:ind w:firstLineChars="0"/>
        <w:jc w:val="both"/>
        <w:rPr>
          <w:rFonts w:ascii="Times New Roman" w:hAnsi="Times New Roman" w:cs="Times New Roman"/>
          <w:sz w:val="20"/>
          <w:szCs w:val="20"/>
        </w:rPr>
      </w:pPr>
      <w:r w:rsidRPr="00DE0F12">
        <w:rPr>
          <w:rFonts w:ascii="Times New Roman" w:hAnsi="Times New Roman" w:cs="Times New Roman"/>
          <w:sz w:val="20"/>
          <w:szCs w:val="20"/>
        </w:rPr>
        <w:t>C</w:t>
      </w:r>
      <w:r w:rsidRPr="00DE0F12">
        <w:rPr>
          <w:rFonts w:ascii="Times New Roman" w:hAnsi="Times New Roman" w:cs="Times New Roman" w:hint="eastAsia"/>
          <w:sz w:val="20"/>
          <w:szCs w:val="20"/>
        </w:rPr>
        <w:t>hannel raster</w:t>
      </w:r>
      <w:r w:rsidR="002D6782">
        <w:rPr>
          <w:rFonts w:ascii="Times New Roman" w:hAnsi="Times New Roman" w:cs="Times New Roman" w:hint="eastAsia"/>
          <w:sz w:val="20"/>
          <w:szCs w:val="20"/>
        </w:rPr>
        <w:t xml:space="preserve">: </w:t>
      </w:r>
      <w:r w:rsidR="00DA0F62">
        <w:rPr>
          <w:rFonts w:ascii="Times New Roman" w:hAnsi="Times New Roman" w:cs="Times New Roman"/>
          <w:sz w:val="20"/>
          <w:szCs w:val="20"/>
        </w:rPr>
        <w:t xml:space="preserve">As agreed by SI, possibility of sparse synchronization channel raster </w:t>
      </w:r>
      <w:r w:rsidR="002C3E45">
        <w:rPr>
          <w:rFonts w:ascii="Times New Roman" w:hAnsi="Times New Roman" w:cs="Times New Roman"/>
          <w:sz w:val="20"/>
          <w:szCs w:val="20"/>
        </w:rPr>
        <w:t>will be studied.</w:t>
      </w:r>
      <w:r w:rsidR="00F51B82">
        <w:rPr>
          <w:rFonts w:ascii="Times New Roman" w:hAnsi="Times New Roman" w:cs="Times New Roman"/>
          <w:sz w:val="20"/>
          <w:szCs w:val="20"/>
        </w:rPr>
        <w:t xml:space="preserve"> Therefore, RAN4 may </w:t>
      </w:r>
      <w:r w:rsidR="002C3E45">
        <w:rPr>
          <w:rFonts w:ascii="Times New Roman" w:hAnsi="Times New Roman" w:cs="Times New Roman"/>
          <w:sz w:val="20"/>
          <w:szCs w:val="20"/>
        </w:rPr>
        <w:t xml:space="preserve">consider </w:t>
      </w:r>
      <w:r w:rsidR="00F51B82">
        <w:rPr>
          <w:rFonts w:ascii="Times New Roman" w:hAnsi="Times New Roman" w:cs="Times New Roman"/>
          <w:sz w:val="20"/>
          <w:szCs w:val="20"/>
        </w:rPr>
        <w:t>defining</w:t>
      </w:r>
      <w:r w:rsidR="002C3E45">
        <w:rPr>
          <w:rFonts w:ascii="Times New Roman" w:hAnsi="Times New Roman" w:cs="Times New Roman"/>
          <w:sz w:val="20"/>
          <w:szCs w:val="20"/>
        </w:rPr>
        <w:t xml:space="preserve"> the synchronization channel raster which is different from channel raster pending on the RAN1 design on the synchronization channel.</w:t>
      </w:r>
      <w:r w:rsidR="00F51B82">
        <w:rPr>
          <w:rFonts w:ascii="Times New Roman" w:hAnsi="Times New Roman" w:cs="Times New Roman"/>
          <w:sz w:val="20"/>
          <w:szCs w:val="20"/>
        </w:rPr>
        <w:t xml:space="preserve"> How to capture the synchronization channel raster in the NR spec, i.e., either in 38.101 or 38.133, can be further discussed. </w:t>
      </w:r>
      <w:r w:rsidR="002C3E45">
        <w:rPr>
          <w:rFonts w:ascii="Times New Roman" w:hAnsi="Times New Roman" w:cs="Times New Roman"/>
          <w:sz w:val="20"/>
          <w:szCs w:val="20"/>
        </w:rPr>
        <w:t xml:space="preserve"> </w:t>
      </w:r>
      <w:r w:rsidR="002D6782">
        <w:rPr>
          <w:rFonts w:ascii="Times New Roman" w:hAnsi="Times New Roman" w:cs="Times New Roman" w:hint="eastAsia"/>
          <w:sz w:val="20"/>
          <w:szCs w:val="20"/>
        </w:rPr>
        <w:t xml:space="preserve"> </w:t>
      </w:r>
    </w:p>
    <w:p w:rsidR="007B7FBE" w:rsidRDefault="007B7FBE" w:rsidP="00DE0F12">
      <w:pPr>
        <w:pStyle w:val="a4"/>
        <w:numPr>
          <w:ilvl w:val="0"/>
          <w:numId w:val="46"/>
        </w:numPr>
        <w:ind w:firstLineChars="0"/>
        <w:jc w:val="both"/>
        <w:rPr>
          <w:rFonts w:ascii="Times New Roman" w:hAnsi="Times New Roman" w:cs="Times New Roman"/>
          <w:sz w:val="20"/>
          <w:szCs w:val="20"/>
        </w:rPr>
      </w:pPr>
      <w:r w:rsidRPr="00DE0F12">
        <w:rPr>
          <w:rFonts w:ascii="Times New Roman" w:hAnsi="Times New Roman" w:cs="Times New Roman" w:hint="eastAsia"/>
          <w:sz w:val="20"/>
          <w:szCs w:val="20"/>
        </w:rPr>
        <w:t>TX-RX</w:t>
      </w:r>
      <w:r w:rsidR="00DE0F12">
        <w:rPr>
          <w:rFonts w:ascii="Times New Roman" w:hAnsi="Times New Roman" w:cs="Times New Roman" w:hint="eastAsia"/>
          <w:sz w:val="20"/>
          <w:szCs w:val="20"/>
        </w:rPr>
        <w:t xml:space="preserve"> frequency</w:t>
      </w:r>
      <w:r w:rsidRPr="00DE0F12">
        <w:rPr>
          <w:rFonts w:ascii="Times New Roman" w:hAnsi="Times New Roman" w:cs="Times New Roman" w:hint="eastAsia"/>
          <w:sz w:val="20"/>
          <w:szCs w:val="20"/>
        </w:rPr>
        <w:t xml:space="preserve"> separation</w:t>
      </w:r>
      <w:r w:rsidR="00942079">
        <w:rPr>
          <w:rFonts w:ascii="Times New Roman" w:hAnsi="Times New Roman" w:cs="Times New Roman" w:hint="eastAsia"/>
          <w:sz w:val="20"/>
          <w:szCs w:val="20"/>
        </w:rPr>
        <w:t xml:space="preserve">: this is applicable for FDD duplexer mode. If no FDD band considered in first release of NR, such </w:t>
      </w:r>
      <w:r w:rsidR="00942079">
        <w:rPr>
          <w:rFonts w:ascii="Times New Roman" w:hAnsi="Times New Roman" w:cs="Times New Roman"/>
          <w:sz w:val="20"/>
          <w:szCs w:val="20"/>
        </w:rPr>
        <w:t>definition</w:t>
      </w:r>
      <w:r w:rsidR="00942079">
        <w:rPr>
          <w:rFonts w:ascii="Times New Roman" w:hAnsi="Times New Roman" w:cs="Times New Roman" w:hint="eastAsia"/>
          <w:sz w:val="20"/>
          <w:szCs w:val="20"/>
        </w:rPr>
        <w:t xml:space="preserve"> could be </w:t>
      </w:r>
      <w:r w:rsidR="002D6782">
        <w:rPr>
          <w:rFonts w:ascii="Times New Roman" w:hAnsi="Times New Roman" w:cs="Times New Roman" w:hint="eastAsia"/>
          <w:sz w:val="20"/>
          <w:szCs w:val="20"/>
        </w:rPr>
        <w:t>void</w:t>
      </w:r>
      <w:r w:rsidR="00942079">
        <w:rPr>
          <w:rFonts w:ascii="Times New Roman" w:hAnsi="Times New Roman" w:cs="Times New Roman" w:hint="eastAsia"/>
          <w:sz w:val="20"/>
          <w:szCs w:val="20"/>
        </w:rPr>
        <w:t xml:space="preserve">. </w:t>
      </w:r>
    </w:p>
    <w:p w:rsidR="002C3E45" w:rsidRDefault="002C3E45" w:rsidP="00DA3259">
      <w:pPr>
        <w:jc w:val="both"/>
        <w:rPr>
          <w:b/>
        </w:rPr>
      </w:pPr>
      <w:r w:rsidRPr="00DA3259">
        <w:rPr>
          <w:b/>
          <w:lang w:eastAsia="zh-CN"/>
        </w:rPr>
        <w:t xml:space="preserve">Other requirements </w:t>
      </w:r>
    </w:p>
    <w:p w:rsidR="002C3E45" w:rsidRDefault="002C3E45" w:rsidP="002C3E45">
      <w:pPr>
        <w:spacing w:after="0"/>
        <w:jc w:val="both"/>
        <w:rPr>
          <w:bCs/>
          <w:iCs/>
          <w:lang w:eastAsia="zh-CN"/>
        </w:rPr>
      </w:pPr>
      <w:r>
        <w:rPr>
          <w:rFonts w:hint="eastAsia"/>
          <w:bCs/>
          <w:iCs/>
          <w:lang w:eastAsia="zh-CN"/>
        </w:rPr>
        <w:t>In [4] some requirements as below are highlighted other than aspects mentioned in general part:</w:t>
      </w:r>
    </w:p>
    <w:p w:rsidR="002C3E45" w:rsidRPr="002E00B4" w:rsidRDefault="002C3E45" w:rsidP="002C3E45">
      <w:pPr>
        <w:pStyle w:val="a4"/>
        <w:numPr>
          <w:ilvl w:val="0"/>
          <w:numId w:val="47"/>
        </w:numPr>
        <w:ind w:firstLineChars="0"/>
        <w:jc w:val="both"/>
        <w:rPr>
          <w:rFonts w:ascii="Times New Roman" w:hAnsi="Times New Roman" w:cs="Times New Roman"/>
          <w:sz w:val="20"/>
          <w:szCs w:val="20"/>
        </w:rPr>
      </w:pPr>
      <w:r w:rsidRPr="002E00B4">
        <w:rPr>
          <w:rFonts w:ascii="Times New Roman" w:hAnsi="Times New Roman" w:cs="Times New Roman" w:hint="eastAsia"/>
          <w:sz w:val="20"/>
          <w:szCs w:val="20"/>
        </w:rPr>
        <w:t>MPR/AMPR</w:t>
      </w:r>
    </w:p>
    <w:p w:rsidR="002C3E45" w:rsidRPr="002E00B4" w:rsidRDefault="002C3E45" w:rsidP="002C3E45">
      <w:pPr>
        <w:pStyle w:val="a4"/>
        <w:numPr>
          <w:ilvl w:val="0"/>
          <w:numId w:val="47"/>
        </w:numPr>
        <w:ind w:firstLineChars="0"/>
        <w:jc w:val="both"/>
        <w:rPr>
          <w:rFonts w:ascii="Times New Roman" w:hAnsi="Times New Roman" w:cs="Times New Roman"/>
          <w:sz w:val="20"/>
          <w:szCs w:val="20"/>
        </w:rPr>
      </w:pPr>
      <w:r w:rsidRPr="002E00B4">
        <w:rPr>
          <w:rFonts w:ascii="Times New Roman" w:hAnsi="Times New Roman" w:cs="Times New Roman" w:hint="eastAsia"/>
          <w:sz w:val="20"/>
          <w:szCs w:val="20"/>
        </w:rPr>
        <w:t>REFSENS and MSD</w:t>
      </w:r>
    </w:p>
    <w:p w:rsidR="002C3E45" w:rsidRDefault="002C3E45" w:rsidP="002C3E45">
      <w:pPr>
        <w:pStyle w:val="a4"/>
        <w:numPr>
          <w:ilvl w:val="0"/>
          <w:numId w:val="47"/>
        </w:numPr>
        <w:ind w:firstLineChars="0"/>
        <w:jc w:val="both"/>
        <w:rPr>
          <w:rFonts w:ascii="Times New Roman" w:hAnsi="Times New Roman" w:cs="Times New Roman"/>
          <w:sz w:val="20"/>
          <w:szCs w:val="20"/>
        </w:rPr>
      </w:pPr>
      <w:r w:rsidRPr="002E00B4">
        <w:rPr>
          <w:rFonts w:ascii="Times New Roman" w:hAnsi="Times New Roman" w:cs="Times New Roman"/>
          <w:sz w:val="20"/>
          <w:szCs w:val="20"/>
        </w:rPr>
        <w:t>OTA framework</w:t>
      </w:r>
    </w:p>
    <w:p w:rsidR="002C3E45" w:rsidRDefault="002C3E45" w:rsidP="002C3E45">
      <w:pPr>
        <w:jc w:val="both"/>
        <w:rPr>
          <w:lang w:eastAsia="zh-CN"/>
        </w:rPr>
      </w:pPr>
      <w:r>
        <w:rPr>
          <w:rFonts w:hint="eastAsia"/>
          <w:lang w:eastAsia="zh-CN"/>
        </w:rPr>
        <w:t xml:space="preserve">Except requirements mentioned above, there are other requirements which may </w:t>
      </w:r>
      <w:r>
        <w:rPr>
          <w:lang w:eastAsia="zh-CN"/>
        </w:rPr>
        <w:t xml:space="preserve">also </w:t>
      </w:r>
      <w:r>
        <w:rPr>
          <w:rFonts w:hint="eastAsia"/>
          <w:lang w:eastAsia="zh-CN"/>
        </w:rPr>
        <w:t>rely on or relate to other work group</w:t>
      </w:r>
      <w:r>
        <w:rPr>
          <w:lang w:eastAsia="zh-CN"/>
        </w:rPr>
        <w:t>’</w:t>
      </w:r>
      <w:r>
        <w:rPr>
          <w:rFonts w:hint="eastAsia"/>
          <w:lang w:eastAsia="zh-CN"/>
        </w:rPr>
        <w:t xml:space="preserve">s outcome such as: </w:t>
      </w:r>
    </w:p>
    <w:p w:rsidR="002C3E45" w:rsidRPr="001A2CD2" w:rsidRDefault="002C3E45" w:rsidP="00DA3259">
      <w:pPr>
        <w:pStyle w:val="a4"/>
        <w:numPr>
          <w:ilvl w:val="0"/>
          <w:numId w:val="47"/>
        </w:numPr>
        <w:ind w:firstLineChars="0"/>
        <w:jc w:val="both"/>
      </w:pPr>
      <w:r w:rsidRPr="00DA3259">
        <w:rPr>
          <w:rFonts w:ascii="Times New Roman" w:hAnsi="Times New Roman" w:cs="Times New Roman"/>
          <w:sz w:val="20"/>
          <w:szCs w:val="20"/>
        </w:rPr>
        <w:t>ON/OFF time mask</w:t>
      </w:r>
    </w:p>
    <w:p w:rsidR="002C3E45" w:rsidRPr="001A2CD2" w:rsidRDefault="002C3E45" w:rsidP="00DA3259">
      <w:pPr>
        <w:pStyle w:val="a4"/>
        <w:numPr>
          <w:ilvl w:val="0"/>
          <w:numId w:val="47"/>
        </w:numPr>
        <w:ind w:firstLineChars="0"/>
        <w:jc w:val="both"/>
      </w:pPr>
      <w:r w:rsidRPr="00DA3259">
        <w:rPr>
          <w:rFonts w:ascii="Times New Roman" w:hAnsi="Times New Roman" w:cs="Times New Roman"/>
          <w:sz w:val="20"/>
          <w:szCs w:val="20"/>
        </w:rPr>
        <w:t>Power control</w:t>
      </w:r>
    </w:p>
    <w:p w:rsidR="002C3E45" w:rsidRPr="001A2CD2" w:rsidRDefault="002C3E45" w:rsidP="00DA3259">
      <w:pPr>
        <w:pStyle w:val="a4"/>
        <w:numPr>
          <w:ilvl w:val="0"/>
          <w:numId w:val="47"/>
        </w:numPr>
        <w:ind w:firstLineChars="0"/>
        <w:jc w:val="both"/>
      </w:pPr>
      <w:r w:rsidRPr="00DA3259">
        <w:rPr>
          <w:rFonts w:ascii="Times New Roman" w:hAnsi="Times New Roman" w:cs="Times New Roman"/>
          <w:sz w:val="20"/>
          <w:szCs w:val="20"/>
        </w:rPr>
        <w:t>In-band requirement</w:t>
      </w:r>
    </w:p>
    <w:p w:rsidR="002C3E45" w:rsidRPr="008B4230" w:rsidRDefault="002C3E45" w:rsidP="002C3E45">
      <w:pPr>
        <w:spacing w:after="0"/>
        <w:jc w:val="both"/>
        <w:rPr>
          <w:bCs/>
          <w:iCs/>
          <w:lang w:eastAsia="zh-CN"/>
        </w:rPr>
      </w:pPr>
      <w:r>
        <w:rPr>
          <w:bCs/>
          <w:iCs/>
          <w:lang w:eastAsia="zh-CN"/>
        </w:rPr>
        <w:t>I</w:t>
      </w:r>
      <w:r>
        <w:rPr>
          <w:rFonts w:hint="eastAsia"/>
          <w:bCs/>
          <w:iCs/>
          <w:lang w:eastAsia="zh-CN"/>
        </w:rPr>
        <w:t>t</w:t>
      </w:r>
      <w:r>
        <w:rPr>
          <w:bCs/>
          <w:iCs/>
          <w:lang w:eastAsia="zh-CN"/>
        </w:rPr>
        <w:t xml:space="preserve"> is</w:t>
      </w:r>
      <w:r>
        <w:rPr>
          <w:rFonts w:hint="eastAsia"/>
          <w:bCs/>
          <w:iCs/>
          <w:lang w:eastAsia="zh-CN"/>
        </w:rPr>
        <w:t xml:space="preserve"> expected </w:t>
      </w:r>
      <w:r>
        <w:rPr>
          <w:bCs/>
          <w:iCs/>
          <w:lang w:eastAsia="zh-CN"/>
        </w:rPr>
        <w:t>that</w:t>
      </w:r>
      <w:r>
        <w:rPr>
          <w:rFonts w:hint="eastAsia"/>
          <w:bCs/>
          <w:iCs/>
          <w:lang w:eastAsia="zh-CN"/>
        </w:rPr>
        <w:t xml:space="preserve"> RAN1</w:t>
      </w:r>
      <w:r>
        <w:rPr>
          <w:bCs/>
          <w:iCs/>
          <w:lang w:eastAsia="zh-CN"/>
        </w:rPr>
        <w:t>/2</w:t>
      </w:r>
      <w:r>
        <w:rPr>
          <w:rFonts w:hint="eastAsia"/>
          <w:bCs/>
          <w:iCs/>
          <w:lang w:eastAsia="zh-CN"/>
        </w:rPr>
        <w:t xml:space="preserve"> can provide </w:t>
      </w:r>
      <w:r>
        <w:rPr>
          <w:bCs/>
          <w:iCs/>
          <w:lang w:eastAsia="zh-CN"/>
        </w:rPr>
        <w:t xml:space="preserve">concrete decision which are </w:t>
      </w:r>
      <w:r>
        <w:rPr>
          <w:rFonts w:hint="eastAsia"/>
          <w:bCs/>
          <w:iCs/>
          <w:lang w:eastAsia="zh-CN"/>
        </w:rPr>
        <w:t xml:space="preserve">related </w:t>
      </w:r>
      <w:r>
        <w:rPr>
          <w:bCs/>
          <w:iCs/>
          <w:lang w:eastAsia="zh-CN"/>
        </w:rPr>
        <w:t xml:space="preserve">to above requirements no later than </w:t>
      </w:r>
      <w:r>
        <w:rPr>
          <w:rFonts w:hint="eastAsia"/>
          <w:bCs/>
          <w:iCs/>
          <w:lang w:eastAsia="zh-CN"/>
        </w:rPr>
        <w:t xml:space="preserve">Oct </w:t>
      </w:r>
      <w:r>
        <w:rPr>
          <w:bCs/>
          <w:iCs/>
          <w:lang w:eastAsia="zh-CN"/>
        </w:rPr>
        <w:t xml:space="preserve">RAN4 </w:t>
      </w:r>
      <w:r>
        <w:rPr>
          <w:rFonts w:hint="eastAsia"/>
          <w:bCs/>
          <w:iCs/>
          <w:lang w:eastAsia="zh-CN"/>
        </w:rPr>
        <w:t xml:space="preserve">meeting to leave enough time for RAN4 to settle down corresponding requirements. </w:t>
      </w:r>
      <w:r>
        <w:rPr>
          <w:bCs/>
          <w:iCs/>
          <w:lang w:eastAsia="zh-CN"/>
        </w:rPr>
        <w:t>For detail</w:t>
      </w:r>
      <w:r w:rsidR="00F51B82">
        <w:rPr>
          <w:bCs/>
          <w:iCs/>
          <w:lang w:eastAsia="zh-CN"/>
        </w:rPr>
        <w:t>ed timeline of each requirement</w:t>
      </w:r>
      <w:r>
        <w:rPr>
          <w:bCs/>
          <w:iCs/>
          <w:lang w:eastAsia="zh-CN"/>
        </w:rPr>
        <w:t xml:space="preserve">, </w:t>
      </w:r>
      <w:r w:rsidR="00F51B82">
        <w:rPr>
          <w:bCs/>
          <w:iCs/>
          <w:lang w:eastAsia="zh-CN"/>
        </w:rPr>
        <w:t xml:space="preserve">the </w:t>
      </w:r>
      <w:r>
        <w:rPr>
          <w:bCs/>
          <w:iCs/>
          <w:lang w:eastAsia="zh-CN"/>
        </w:rPr>
        <w:t>work</w:t>
      </w:r>
      <w:r w:rsidR="00F51B82">
        <w:rPr>
          <w:bCs/>
          <w:iCs/>
          <w:lang w:eastAsia="zh-CN"/>
        </w:rPr>
        <w:t xml:space="preserve"> </w:t>
      </w:r>
      <w:r>
        <w:rPr>
          <w:bCs/>
          <w:iCs/>
          <w:lang w:eastAsia="zh-CN"/>
        </w:rPr>
        <w:t xml:space="preserve">plan shall be agreed in RAN4 first and potentially LS to RAN1/2 </w:t>
      </w:r>
      <w:r w:rsidR="00F51B82">
        <w:rPr>
          <w:bCs/>
          <w:iCs/>
          <w:lang w:eastAsia="zh-CN"/>
        </w:rPr>
        <w:t xml:space="preserve">about such timeline </w:t>
      </w:r>
      <w:r>
        <w:rPr>
          <w:bCs/>
          <w:iCs/>
          <w:lang w:eastAsia="zh-CN"/>
        </w:rPr>
        <w:t xml:space="preserve">is benefit to understand the timeline across the WGs. </w:t>
      </w:r>
    </w:p>
    <w:p w:rsidR="00BF1ADE" w:rsidRPr="002D1706" w:rsidRDefault="00BF1ADE" w:rsidP="00BF1ADE">
      <w:pPr>
        <w:pStyle w:val="1"/>
        <w:rPr>
          <w:rFonts w:cs="Arial"/>
          <w:lang w:eastAsia="zh-CN"/>
        </w:rPr>
      </w:pPr>
      <w:r w:rsidRPr="002D1706">
        <w:rPr>
          <w:rFonts w:cs="Arial"/>
          <w:lang w:eastAsia="zh-CN"/>
        </w:rPr>
        <w:t>Reference</w:t>
      </w:r>
    </w:p>
    <w:p w:rsidR="000179CB" w:rsidRPr="000179CB" w:rsidRDefault="000179CB" w:rsidP="000179CB">
      <w:pPr>
        <w:spacing w:after="0"/>
        <w:rPr>
          <w:rFonts w:ascii="Arial" w:hAnsi="Arial" w:cs="Arial"/>
          <w:lang w:eastAsia="zh-CN"/>
        </w:rPr>
      </w:pPr>
      <w:r w:rsidRPr="000179CB">
        <w:rPr>
          <w:rFonts w:ascii="Arial" w:hAnsi="Arial" w:cs="Arial"/>
          <w:lang w:eastAsia="zh-CN"/>
        </w:rPr>
        <w:t>[1]</w:t>
      </w:r>
      <w:r w:rsidR="009A7527">
        <w:rPr>
          <w:rFonts w:ascii="Arial" w:hAnsi="Arial" w:cs="Arial" w:hint="eastAsia"/>
          <w:lang w:eastAsia="zh-CN"/>
        </w:rPr>
        <w:t xml:space="preserve"> </w:t>
      </w:r>
      <w:r w:rsidR="00310EE7" w:rsidRPr="00310EE7">
        <w:rPr>
          <w:rFonts w:ascii="Arial" w:hAnsi="Arial" w:cs="Arial"/>
          <w:lang w:eastAsia="zh-CN"/>
        </w:rPr>
        <w:t>RP-170847</w:t>
      </w:r>
      <w:r w:rsidRPr="000179CB">
        <w:rPr>
          <w:rFonts w:ascii="Arial" w:hAnsi="Arial" w:cs="Arial"/>
          <w:lang w:eastAsia="zh-CN"/>
        </w:rPr>
        <w:t xml:space="preserve">, </w:t>
      </w:r>
      <w:r w:rsidR="00310EE7" w:rsidRPr="00310EE7">
        <w:rPr>
          <w:rFonts w:ascii="Arial" w:hAnsi="Arial" w:cs="Arial"/>
          <w:lang w:eastAsia="zh-CN"/>
        </w:rPr>
        <w:t xml:space="preserve">New WID on </w:t>
      </w:r>
      <w:r w:rsidR="00310EE7" w:rsidRPr="00310EE7">
        <w:rPr>
          <w:rFonts w:ascii="Arial" w:hAnsi="Arial" w:cs="Arial" w:hint="eastAsia"/>
          <w:lang w:eastAsia="zh-CN"/>
        </w:rPr>
        <w:t>New Radio Access Technology</w:t>
      </w:r>
    </w:p>
    <w:p w:rsidR="000179CB" w:rsidRDefault="000179CB" w:rsidP="000179CB">
      <w:pPr>
        <w:spacing w:after="0"/>
        <w:rPr>
          <w:rFonts w:ascii="Arial" w:hAnsi="Arial" w:cs="Arial"/>
          <w:lang w:eastAsia="zh-CN"/>
        </w:rPr>
      </w:pPr>
      <w:r w:rsidRPr="000179CB">
        <w:rPr>
          <w:rFonts w:ascii="Arial" w:hAnsi="Arial" w:cs="Arial"/>
          <w:lang w:eastAsia="zh-CN"/>
        </w:rPr>
        <w:t xml:space="preserve">[2] </w:t>
      </w:r>
      <w:r w:rsidR="00310EE7" w:rsidRPr="000179CB">
        <w:rPr>
          <w:rFonts w:ascii="Arial" w:hAnsi="Arial" w:cs="Arial"/>
          <w:lang w:eastAsia="zh-CN"/>
        </w:rPr>
        <w:t>R</w:t>
      </w:r>
      <w:r w:rsidR="00310EE7">
        <w:rPr>
          <w:rFonts w:ascii="Arial" w:hAnsi="Arial" w:cs="Arial" w:hint="eastAsia"/>
          <w:lang w:eastAsia="zh-CN"/>
        </w:rPr>
        <w:t>P-170710</w:t>
      </w:r>
      <w:r w:rsidRPr="000179CB">
        <w:rPr>
          <w:rFonts w:ascii="Arial" w:hAnsi="Arial" w:cs="Arial"/>
          <w:lang w:eastAsia="zh-CN"/>
        </w:rPr>
        <w:t xml:space="preserve">, </w:t>
      </w:r>
      <w:r w:rsidR="00310EE7" w:rsidRPr="00310EE7">
        <w:rPr>
          <w:rFonts w:ascii="Arial" w:hAnsi="Arial" w:cs="Arial"/>
          <w:lang w:eastAsia="zh-CN"/>
        </w:rPr>
        <w:t xml:space="preserve">Way Forward on the overall 5G-NR </w:t>
      </w:r>
      <w:proofErr w:type="spellStart"/>
      <w:r w:rsidR="00310EE7" w:rsidRPr="00310EE7">
        <w:rPr>
          <w:rFonts w:ascii="Arial" w:hAnsi="Arial" w:cs="Arial"/>
          <w:lang w:eastAsia="zh-CN"/>
        </w:rPr>
        <w:t>eMBB</w:t>
      </w:r>
      <w:proofErr w:type="spellEnd"/>
      <w:r w:rsidR="00310EE7" w:rsidRPr="00310EE7">
        <w:rPr>
          <w:rFonts w:ascii="Arial" w:hAnsi="Arial" w:cs="Arial"/>
          <w:lang w:eastAsia="zh-CN"/>
        </w:rPr>
        <w:t xml:space="preserve"> </w:t>
      </w:r>
      <w:proofErr w:type="spellStart"/>
      <w:r w:rsidR="00310EE7" w:rsidRPr="00310EE7">
        <w:rPr>
          <w:rFonts w:ascii="Arial" w:hAnsi="Arial" w:cs="Arial"/>
          <w:lang w:eastAsia="zh-CN"/>
        </w:rPr>
        <w:t>workplan</w:t>
      </w:r>
      <w:proofErr w:type="spellEnd"/>
    </w:p>
    <w:p w:rsidR="009A7527" w:rsidRPr="000179CB" w:rsidRDefault="009A7527" w:rsidP="000179CB">
      <w:pPr>
        <w:spacing w:after="0"/>
        <w:rPr>
          <w:rFonts w:ascii="Arial" w:hAnsi="Arial" w:cs="Arial"/>
          <w:lang w:eastAsia="zh-CN"/>
        </w:rPr>
      </w:pPr>
      <w:r>
        <w:rPr>
          <w:rFonts w:ascii="Arial" w:hAnsi="Arial" w:cs="Arial" w:hint="eastAsia"/>
          <w:lang w:eastAsia="zh-CN"/>
        </w:rPr>
        <w:t>[3]</w:t>
      </w:r>
      <w:r w:rsidR="003F263C">
        <w:rPr>
          <w:rFonts w:ascii="Arial" w:hAnsi="Arial" w:cs="Arial" w:hint="eastAsia"/>
          <w:lang w:eastAsia="zh-CN"/>
        </w:rPr>
        <w:t xml:space="preserve"> R</w:t>
      </w:r>
      <w:r w:rsidR="00310EE7">
        <w:rPr>
          <w:rFonts w:ascii="Arial" w:hAnsi="Arial" w:cs="Arial" w:hint="eastAsia"/>
          <w:lang w:eastAsia="zh-CN"/>
        </w:rPr>
        <w:t>P</w:t>
      </w:r>
      <w:r>
        <w:rPr>
          <w:rFonts w:ascii="Arial" w:hAnsi="Arial" w:cs="Arial" w:hint="eastAsia"/>
          <w:lang w:eastAsia="zh-CN"/>
        </w:rPr>
        <w:t>-17</w:t>
      </w:r>
      <w:r w:rsidR="00310EE7">
        <w:rPr>
          <w:rFonts w:ascii="Arial" w:hAnsi="Arial" w:cs="Arial" w:hint="eastAsia"/>
          <w:lang w:eastAsia="zh-CN"/>
        </w:rPr>
        <w:t>0826</w:t>
      </w:r>
      <w:r>
        <w:rPr>
          <w:rFonts w:ascii="Arial" w:hAnsi="Arial" w:cs="Arial" w:hint="eastAsia"/>
          <w:lang w:eastAsia="zh-CN"/>
        </w:rPr>
        <w:t>,</w:t>
      </w:r>
      <w:r w:rsidR="00310EE7">
        <w:rPr>
          <w:rFonts w:ascii="Arial" w:hAnsi="Arial" w:cs="Arial" w:hint="eastAsia"/>
          <w:lang w:eastAsia="zh-CN"/>
        </w:rPr>
        <w:t xml:space="preserve"> </w:t>
      </w:r>
      <w:r w:rsidR="00310EE7" w:rsidRPr="00310EE7">
        <w:rPr>
          <w:rFonts w:ascii="Arial" w:hAnsi="Arial" w:cs="Arial"/>
          <w:lang w:eastAsia="zh-CN"/>
        </w:rPr>
        <w:t>Process for NR bands, LTE/NR band combinations and CA for NR/NR band combination specification work</w:t>
      </w:r>
    </w:p>
    <w:p w:rsidR="00BF1ADE" w:rsidRPr="0074594D" w:rsidRDefault="00140A94" w:rsidP="00140A94">
      <w:pPr>
        <w:spacing w:after="0"/>
        <w:rPr>
          <w:rFonts w:ascii="Arial" w:hAnsi="Arial" w:cs="Arial"/>
          <w:lang w:eastAsia="zh-CN"/>
        </w:rPr>
      </w:pPr>
      <w:r>
        <w:rPr>
          <w:rFonts w:ascii="Arial" w:hAnsi="Arial" w:cs="Arial" w:hint="eastAsia"/>
          <w:lang w:eastAsia="zh-CN"/>
        </w:rPr>
        <w:t>[4]RP-170754,</w:t>
      </w:r>
      <w:r w:rsidRPr="00140A94">
        <w:rPr>
          <w:rFonts w:ascii="Arial" w:hAnsi="Arial" w:cs="Arial"/>
          <w:lang w:eastAsia="zh-CN"/>
        </w:rPr>
        <w:t xml:space="preserve"> Guideline for NR RAN4 work</w:t>
      </w:r>
    </w:p>
    <w:sectPr w:rsidR="00BF1ADE" w:rsidRPr="0074594D" w:rsidSect="004417A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2CDD" w:rsidRDefault="00472CDD" w:rsidP="0096328A">
      <w:pPr>
        <w:spacing w:after="0"/>
      </w:pPr>
      <w:r>
        <w:separator/>
      </w:r>
    </w:p>
  </w:endnote>
  <w:endnote w:type="continuationSeparator" w:id="0">
    <w:p w:rsidR="00472CDD" w:rsidRDefault="00472CDD" w:rsidP="009632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onotype Sorts">
    <w:altName w:val="Symbol"/>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2CDD" w:rsidRDefault="00472CDD" w:rsidP="0096328A">
      <w:pPr>
        <w:spacing w:after="0"/>
      </w:pPr>
      <w:r>
        <w:separator/>
      </w:r>
    </w:p>
  </w:footnote>
  <w:footnote w:type="continuationSeparator" w:id="0">
    <w:p w:rsidR="00472CDD" w:rsidRDefault="00472CDD" w:rsidP="0096328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9626C"/>
    <w:multiLevelType w:val="hybridMultilevel"/>
    <w:tmpl w:val="48C401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52637A6"/>
    <w:multiLevelType w:val="hybridMultilevel"/>
    <w:tmpl w:val="34003518"/>
    <w:lvl w:ilvl="0" w:tplc="C89817F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67D09C5"/>
    <w:multiLevelType w:val="hybridMultilevel"/>
    <w:tmpl w:val="0DF834BC"/>
    <w:lvl w:ilvl="0" w:tplc="C89817FA">
      <w:start w:val="1"/>
      <w:numFmt w:val="bullet"/>
      <w:lvlText w:val="-"/>
      <w:lvlJc w:val="left"/>
      <w:pPr>
        <w:ind w:left="652" w:hanging="420"/>
      </w:pPr>
      <w:rPr>
        <w:rFonts w:ascii="Calibri" w:hAnsi="Calibri" w:hint="default"/>
      </w:rPr>
    </w:lvl>
    <w:lvl w:ilvl="1" w:tplc="04090003" w:tentative="1">
      <w:start w:val="1"/>
      <w:numFmt w:val="bullet"/>
      <w:lvlText w:val=""/>
      <w:lvlJc w:val="left"/>
      <w:pPr>
        <w:ind w:left="1072" w:hanging="420"/>
      </w:pPr>
      <w:rPr>
        <w:rFonts w:ascii="Wingdings" w:hAnsi="Wingdings" w:hint="default"/>
      </w:rPr>
    </w:lvl>
    <w:lvl w:ilvl="2" w:tplc="04090005" w:tentative="1">
      <w:start w:val="1"/>
      <w:numFmt w:val="bullet"/>
      <w:lvlText w:val=""/>
      <w:lvlJc w:val="left"/>
      <w:pPr>
        <w:ind w:left="1492" w:hanging="420"/>
      </w:pPr>
      <w:rPr>
        <w:rFonts w:ascii="Wingdings" w:hAnsi="Wingdings" w:hint="default"/>
      </w:rPr>
    </w:lvl>
    <w:lvl w:ilvl="3" w:tplc="04090001" w:tentative="1">
      <w:start w:val="1"/>
      <w:numFmt w:val="bullet"/>
      <w:lvlText w:val=""/>
      <w:lvlJc w:val="left"/>
      <w:pPr>
        <w:ind w:left="1912" w:hanging="420"/>
      </w:pPr>
      <w:rPr>
        <w:rFonts w:ascii="Wingdings" w:hAnsi="Wingdings" w:hint="default"/>
      </w:rPr>
    </w:lvl>
    <w:lvl w:ilvl="4" w:tplc="04090003" w:tentative="1">
      <w:start w:val="1"/>
      <w:numFmt w:val="bullet"/>
      <w:lvlText w:val=""/>
      <w:lvlJc w:val="left"/>
      <w:pPr>
        <w:ind w:left="2332" w:hanging="420"/>
      </w:pPr>
      <w:rPr>
        <w:rFonts w:ascii="Wingdings" w:hAnsi="Wingdings" w:hint="default"/>
      </w:rPr>
    </w:lvl>
    <w:lvl w:ilvl="5" w:tplc="04090005" w:tentative="1">
      <w:start w:val="1"/>
      <w:numFmt w:val="bullet"/>
      <w:lvlText w:val=""/>
      <w:lvlJc w:val="left"/>
      <w:pPr>
        <w:ind w:left="2752" w:hanging="420"/>
      </w:pPr>
      <w:rPr>
        <w:rFonts w:ascii="Wingdings" w:hAnsi="Wingdings" w:hint="default"/>
      </w:rPr>
    </w:lvl>
    <w:lvl w:ilvl="6" w:tplc="04090001" w:tentative="1">
      <w:start w:val="1"/>
      <w:numFmt w:val="bullet"/>
      <w:lvlText w:val=""/>
      <w:lvlJc w:val="left"/>
      <w:pPr>
        <w:ind w:left="3172" w:hanging="420"/>
      </w:pPr>
      <w:rPr>
        <w:rFonts w:ascii="Wingdings" w:hAnsi="Wingdings" w:hint="default"/>
      </w:rPr>
    </w:lvl>
    <w:lvl w:ilvl="7" w:tplc="04090003" w:tentative="1">
      <w:start w:val="1"/>
      <w:numFmt w:val="bullet"/>
      <w:lvlText w:val=""/>
      <w:lvlJc w:val="left"/>
      <w:pPr>
        <w:ind w:left="3592" w:hanging="420"/>
      </w:pPr>
      <w:rPr>
        <w:rFonts w:ascii="Wingdings" w:hAnsi="Wingdings" w:hint="default"/>
      </w:rPr>
    </w:lvl>
    <w:lvl w:ilvl="8" w:tplc="04090005" w:tentative="1">
      <w:start w:val="1"/>
      <w:numFmt w:val="bullet"/>
      <w:lvlText w:val=""/>
      <w:lvlJc w:val="left"/>
      <w:pPr>
        <w:ind w:left="4012" w:hanging="420"/>
      </w:pPr>
      <w:rPr>
        <w:rFonts w:ascii="Wingdings" w:hAnsi="Wingdings" w:hint="default"/>
      </w:rPr>
    </w:lvl>
  </w:abstractNum>
  <w:abstractNum w:abstractNumId="3">
    <w:nsid w:val="08CF2C3B"/>
    <w:multiLevelType w:val="hybridMultilevel"/>
    <w:tmpl w:val="19AAE00E"/>
    <w:lvl w:ilvl="0" w:tplc="3D3EDCD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B530FBA"/>
    <w:multiLevelType w:val="hybridMultilevel"/>
    <w:tmpl w:val="0BA06FD2"/>
    <w:lvl w:ilvl="0" w:tplc="5388008A">
      <w:start w:val="1"/>
      <w:numFmt w:val="bullet"/>
      <w:lvlText w:val="•"/>
      <w:lvlJc w:val="left"/>
      <w:pPr>
        <w:tabs>
          <w:tab w:val="num" w:pos="720"/>
        </w:tabs>
        <w:ind w:left="720" w:hanging="360"/>
      </w:pPr>
      <w:rPr>
        <w:rFonts w:ascii="Arial" w:hAnsi="Arial" w:hint="default"/>
      </w:rPr>
    </w:lvl>
    <w:lvl w:ilvl="1" w:tplc="1EBEC006">
      <w:numFmt w:val="bullet"/>
      <w:lvlText w:val="–"/>
      <w:lvlJc w:val="left"/>
      <w:pPr>
        <w:tabs>
          <w:tab w:val="num" w:pos="1440"/>
        </w:tabs>
        <w:ind w:left="1440" w:hanging="360"/>
      </w:pPr>
      <w:rPr>
        <w:rFonts w:ascii="Arial" w:hAnsi="Arial" w:hint="default"/>
      </w:rPr>
    </w:lvl>
    <w:lvl w:ilvl="2" w:tplc="35F4218E">
      <w:numFmt w:val="bullet"/>
      <w:lvlText w:val="•"/>
      <w:lvlJc w:val="left"/>
      <w:pPr>
        <w:tabs>
          <w:tab w:val="num" w:pos="2160"/>
        </w:tabs>
        <w:ind w:left="2160" w:hanging="360"/>
      </w:pPr>
      <w:rPr>
        <w:rFonts w:ascii="Arial" w:hAnsi="Arial" w:hint="default"/>
      </w:rPr>
    </w:lvl>
    <w:lvl w:ilvl="3" w:tplc="A7E43E5E" w:tentative="1">
      <w:start w:val="1"/>
      <w:numFmt w:val="bullet"/>
      <w:lvlText w:val="•"/>
      <w:lvlJc w:val="left"/>
      <w:pPr>
        <w:tabs>
          <w:tab w:val="num" w:pos="2880"/>
        </w:tabs>
        <w:ind w:left="2880" w:hanging="360"/>
      </w:pPr>
      <w:rPr>
        <w:rFonts w:ascii="Arial" w:hAnsi="Arial" w:hint="default"/>
      </w:rPr>
    </w:lvl>
    <w:lvl w:ilvl="4" w:tplc="E4FC4D6C" w:tentative="1">
      <w:start w:val="1"/>
      <w:numFmt w:val="bullet"/>
      <w:lvlText w:val="•"/>
      <w:lvlJc w:val="left"/>
      <w:pPr>
        <w:tabs>
          <w:tab w:val="num" w:pos="3600"/>
        </w:tabs>
        <w:ind w:left="3600" w:hanging="360"/>
      </w:pPr>
      <w:rPr>
        <w:rFonts w:ascii="Arial" w:hAnsi="Arial" w:hint="default"/>
      </w:rPr>
    </w:lvl>
    <w:lvl w:ilvl="5" w:tplc="A56CD1E2" w:tentative="1">
      <w:start w:val="1"/>
      <w:numFmt w:val="bullet"/>
      <w:lvlText w:val="•"/>
      <w:lvlJc w:val="left"/>
      <w:pPr>
        <w:tabs>
          <w:tab w:val="num" w:pos="4320"/>
        </w:tabs>
        <w:ind w:left="4320" w:hanging="360"/>
      </w:pPr>
      <w:rPr>
        <w:rFonts w:ascii="Arial" w:hAnsi="Arial" w:hint="default"/>
      </w:rPr>
    </w:lvl>
    <w:lvl w:ilvl="6" w:tplc="879E40E8" w:tentative="1">
      <w:start w:val="1"/>
      <w:numFmt w:val="bullet"/>
      <w:lvlText w:val="•"/>
      <w:lvlJc w:val="left"/>
      <w:pPr>
        <w:tabs>
          <w:tab w:val="num" w:pos="5040"/>
        </w:tabs>
        <w:ind w:left="5040" w:hanging="360"/>
      </w:pPr>
      <w:rPr>
        <w:rFonts w:ascii="Arial" w:hAnsi="Arial" w:hint="default"/>
      </w:rPr>
    </w:lvl>
    <w:lvl w:ilvl="7" w:tplc="617A0CBA" w:tentative="1">
      <w:start w:val="1"/>
      <w:numFmt w:val="bullet"/>
      <w:lvlText w:val="•"/>
      <w:lvlJc w:val="left"/>
      <w:pPr>
        <w:tabs>
          <w:tab w:val="num" w:pos="5760"/>
        </w:tabs>
        <w:ind w:left="5760" w:hanging="360"/>
      </w:pPr>
      <w:rPr>
        <w:rFonts w:ascii="Arial" w:hAnsi="Arial" w:hint="default"/>
      </w:rPr>
    </w:lvl>
    <w:lvl w:ilvl="8" w:tplc="7D6E57AC" w:tentative="1">
      <w:start w:val="1"/>
      <w:numFmt w:val="bullet"/>
      <w:lvlText w:val="•"/>
      <w:lvlJc w:val="left"/>
      <w:pPr>
        <w:tabs>
          <w:tab w:val="num" w:pos="6480"/>
        </w:tabs>
        <w:ind w:left="6480" w:hanging="360"/>
      </w:pPr>
      <w:rPr>
        <w:rFonts w:ascii="Arial" w:hAnsi="Arial" w:hint="default"/>
      </w:rPr>
    </w:lvl>
  </w:abstractNum>
  <w:abstractNum w:abstractNumId="5">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0FFD1799"/>
    <w:multiLevelType w:val="hybridMultilevel"/>
    <w:tmpl w:val="EAAE97B2"/>
    <w:lvl w:ilvl="0" w:tplc="7BA6FCA0">
      <w:start w:val="1354"/>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3987464"/>
    <w:multiLevelType w:val="hybridMultilevel"/>
    <w:tmpl w:val="2978321E"/>
    <w:lvl w:ilvl="0" w:tplc="3D183726">
      <w:start w:val="1"/>
      <w:numFmt w:val="upperLetter"/>
      <w:lvlText w:val="%1-"/>
      <w:lvlJc w:val="left"/>
      <w:pPr>
        <w:ind w:left="502" w:hanging="360"/>
      </w:pPr>
      <w:rPr>
        <w:rFonts w:hint="default"/>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8">
    <w:nsid w:val="13B708B6"/>
    <w:multiLevelType w:val="hybridMultilevel"/>
    <w:tmpl w:val="D78A76F0"/>
    <w:lvl w:ilvl="0" w:tplc="1EE4615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554"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161F4FE7"/>
    <w:multiLevelType w:val="hybridMultilevel"/>
    <w:tmpl w:val="0F34BDD6"/>
    <w:lvl w:ilvl="0" w:tplc="6E541D50">
      <w:start w:val="1"/>
      <w:numFmt w:val="bullet"/>
      <w:lvlText w:val="–"/>
      <w:lvlJc w:val="left"/>
      <w:pPr>
        <w:tabs>
          <w:tab w:val="num" w:pos="720"/>
        </w:tabs>
        <w:ind w:left="720" w:hanging="360"/>
      </w:pPr>
      <w:rPr>
        <w:rFonts w:ascii="Arial" w:hAnsi="Arial" w:hint="default"/>
      </w:rPr>
    </w:lvl>
    <w:lvl w:ilvl="1" w:tplc="F6861994">
      <w:start w:val="1"/>
      <w:numFmt w:val="bullet"/>
      <w:lvlText w:val="–"/>
      <w:lvlJc w:val="left"/>
      <w:pPr>
        <w:tabs>
          <w:tab w:val="num" w:pos="1440"/>
        </w:tabs>
        <w:ind w:left="1440" w:hanging="360"/>
      </w:pPr>
      <w:rPr>
        <w:rFonts w:ascii="Arial" w:hAnsi="Arial" w:hint="default"/>
      </w:rPr>
    </w:lvl>
    <w:lvl w:ilvl="2" w:tplc="B394D41E" w:tentative="1">
      <w:start w:val="1"/>
      <w:numFmt w:val="bullet"/>
      <w:lvlText w:val="–"/>
      <w:lvlJc w:val="left"/>
      <w:pPr>
        <w:tabs>
          <w:tab w:val="num" w:pos="2160"/>
        </w:tabs>
        <w:ind w:left="2160" w:hanging="360"/>
      </w:pPr>
      <w:rPr>
        <w:rFonts w:ascii="Arial" w:hAnsi="Arial" w:hint="default"/>
      </w:rPr>
    </w:lvl>
    <w:lvl w:ilvl="3" w:tplc="FD4CFCE0" w:tentative="1">
      <w:start w:val="1"/>
      <w:numFmt w:val="bullet"/>
      <w:lvlText w:val="–"/>
      <w:lvlJc w:val="left"/>
      <w:pPr>
        <w:tabs>
          <w:tab w:val="num" w:pos="2880"/>
        </w:tabs>
        <w:ind w:left="2880" w:hanging="360"/>
      </w:pPr>
      <w:rPr>
        <w:rFonts w:ascii="Arial" w:hAnsi="Arial" w:hint="default"/>
      </w:rPr>
    </w:lvl>
    <w:lvl w:ilvl="4" w:tplc="C3C04B8E" w:tentative="1">
      <w:start w:val="1"/>
      <w:numFmt w:val="bullet"/>
      <w:lvlText w:val="–"/>
      <w:lvlJc w:val="left"/>
      <w:pPr>
        <w:tabs>
          <w:tab w:val="num" w:pos="3600"/>
        </w:tabs>
        <w:ind w:left="3600" w:hanging="360"/>
      </w:pPr>
      <w:rPr>
        <w:rFonts w:ascii="Arial" w:hAnsi="Arial" w:hint="default"/>
      </w:rPr>
    </w:lvl>
    <w:lvl w:ilvl="5" w:tplc="EC2E4380" w:tentative="1">
      <w:start w:val="1"/>
      <w:numFmt w:val="bullet"/>
      <w:lvlText w:val="–"/>
      <w:lvlJc w:val="left"/>
      <w:pPr>
        <w:tabs>
          <w:tab w:val="num" w:pos="4320"/>
        </w:tabs>
        <w:ind w:left="4320" w:hanging="360"/>
      </w:pPr>
      <w:rPr>
        <w:rFonts w:ascii="Arial" w:hAnsi="Arial" w:hint="default"/>
      </w:rPr>
    </w:lvl>
    <w:lvl w:ilvl="6" w:tplc="05D03DEE" w:tentative="1">
      <w:start w:val="1"/>
      <w:numFmt w:val="bullet"/>
      <w:lvlText w:val="–"/>
      <w:lvlJc w:val="left"/>
      <w:pPr>
        <w:tabs>
          <w:tab w:val="num" w:pos="5040"/>
        </w:tabs>
        <w:ind w:left="5040" w:hanging="360"/>
      </w:pPr>
      <w:rPr>
        <w:rFonts w:ascii="Arial" w:hAnsi="Arial" w:hint="default"/>
      </w:rPr>
    </w:lvl>
    <w:lvl w:ilvl="7" w:tplc="4D10C1B8" w:tentative="1">
      <w:start w:val="1"/>
      <w:numFmt w:val="bullet"/>
      <w:lvlText w:val="–"/>
      <w:lvlJc w:val="left"/>
      <w:pPr>
        <w:tabs>
          <w:tab w:val="num" w:pos="5760"/>
        </w:tabs>
        <w:ind w:left="5760" w:hanging="360"/>
      </w:pPr>
      <w:rPr>
        <w:rFonts w:ascii="Arial" w:hAnsi="Arial" w:hint="default"/>
      </w:rPr>
    </w:lvl>
    <w:lvl w:ilvl="8" w:tplc="6052AEA8" w:tentative="1">
      <w:start w:val="1"/>
      <w:numFmt w:val="bullet"/>
      <w:lvlText w:val="–"/>
      <w:lvlJc w:val="left"/>
      <w:pPr>
        <w:tabs>
          <w:tab w:val="num" w:pos="6480"/>
        </w:tabs>
        <w:ind w:left="6480" w:hanging="360"/>
      </w:pPr>
      <w:rPr>
        <w:rFonts w:ascii="Arial" w:hAnsi="Arial" w:hint="default"/>
      </w:rPr>
    </w:lvl>
  </w:abstractNum>
  <w:abstractNum w:abstractNumId="10">
    <w:nsid w:val="16296197"/>
    <w:multiLevelType w:val="hybridMultilevel"/>
    <w:tmpl w:val="5580A868"/>
    <w:lvl w:ilvl="0" w:tplc="4258A086">
      <w:start w:val="1"/>
      <w:numFmt w:val="bullet"/>
      <w:lvlText w:val="•"/>
      <w:lvlJc w:val="left"/>
      <w:pPr>
        <w:tabs>
          <w:tab w:val="num" w:pos="720"/>
        </w:tabs>
        <w:ind w:left="720" w:hanging="360"/>
      </w:pPr>
      <w:rPr>
        <w:rFonts w:ascii="Arial" w:hAnsi="Arial" w:hint="default"/>
      </w:rPr>
    </w:lvl>
    <w:lvl w:ilvl="1" w:tplc="A950DAE2">
      <w:start w:val="1380"/>
      <w:numFmt w:val="bullet"/>
      <w:lvlText w:val="–"/>
      <w:lvlJc w:val="left"/>
      <w:pPr>
        <w:tabs>
          <w:tab w:val="num" w:pos="1440"/>
        </w:tabs>
        <w:ind w:left="1440" w:hanging="360"/>
      </w:pPr>
      <w:rPr>
        <w:rFonts w:ascii="Arial" w:hAnsi="Arial" w:hint="default"/>
      </w:rPr>
    </w:lvl>
    <w:lvl w:ilvl="2" w:tplc="B8ECB16C">
      <w:start w:val="1"/>
      <w:numFmt w:val="bullet"/>
      <w:lvlText w:val="•"/>
      <w:lvlJc w:val="left"/>
      <w:pPr>
        <w:tabs>
          <w:tab w:val="num" w:pos="2160"/>
        </w:tabs>
        <w:ind w:left="2160" w:hanging="360"/>
      </w:pPr>
      <w:rPr>
        <w:rFonts w:ascii="Arial" w:hAnsi="Arial" w:hint="default"/>
      </w:rPr>
    </w:lvl>
    <w:lvl w:ilvl="3" w:tplc="27E62784" w:tentative="1">
      <w:start w:val="1"/>
      <w:numFmt w:val="bullet"/>
      <w:lvlText w:val="•"/>
      <w:lvlJc w:val="left"/>
      <w:pPr>
        <w:tabs>
          <w:tab w:val="num" w:pos="2880"/>
        </w:tabs>
        <w:ind w:left="2880" w:hanging="360"/>
      </w:pPr>
      <w:rPr>
        <w:rFonts w:ascii="Arial" w:hAnsi="Arial" w:hint="default"/>
      </w:rPr>
    </w:lvl>
    <w:lvl w:ilvl="4" w:tplc="375AC838" w:tentative="1">
      <w:start w:val="1"/>
      <w:numFmt w:val="bullet"/>
      <w:lvlText w:val="•"/>
      <w:lvlJc w:val="left"/>
      <w:pPr>
        <w:tabs>
          <w:tab w:val="num" w:pos="3600"/>
        </w:tabs>
        <w:ind w:left="3600" w:hanging="360"/>
      </w:pPr>
      <w:rPr>
        <w:rFonts w:ascii="Arial" w:hAnsi="Arial" w:hint="default"/>
      </w:rPr>
    </w:lvl>
    <w:lvl w:ilvl="5" w:tplc="A7DC26EA" w:tentative="1">
      <w:start w:val="1"/>
      <w:numFmt w:val="bullet"/>
      <w:lvlText w:val="•"/>
      <w:lvlJc w:val="left"/>
      <w:pPr>
        <w:tabs>
          <w:tab w:val="num" w:pos="4320"/>
        </w:tabs>
        <w:ind w:left="4320" w:hanging="360"/>
      </w:pPr>
      <w:rPr>
        <w:rFonts w:ascii="Arial" w:hAnsi="Arial" w:hint="default"/>
      </w:rPr>
    </w:lvl>
    <w:lvl w:ilvl="6" w:tplc="2F3A285A" w:tentative="1">
      <w:start w:val="1"/>
      <w:numFmt w:val="bullet"/>
      <w:lvlText w:val="•"/>
      <w:lvlJc w:val="left"/>
      <w:pPr>
        <w:tabs>
          <w:tab w:val="num" w:pos="5040"/>
        </w:tabs>
        <w:ind w:left="5040" w:hanging="360"/>
      </w:pPr>
      <w:rPr>
        <w:rFonts w:ascii="Arial" w:hAnsi="Arial" w:hint="default"/>
      </w:rPr>
    </w:lvl>
    <w:lvl w:ilvl="7" w:tplc="836A059A" w:tentative="1">
      <w:start w:val="1"/>
      <w:numFmt w:val="bullet"/>
      <w:lvlText w:val="•"/>
      <w:lvlJc w:val="left"/>
      <w:pPr>
        <w:tabs>
          <w:tab w:val="num" w:pos="5760"/>
        </w:tabs>
        <w:ind w:left="5760" w:hanging="360"/>
      </w:pPr>
      <w:rPr>
        <w:rFonts w:ascii="Arial" w:hAnsi="Arial" w:hint="default"/>
      </w:rPr>
    </w:lvl>
    <w:lvl w:ilvl="8" w:tplc="4EFA35E0" w:tentative="1">
      <w:start w:val="1"/>
      <w:numFmt w:val="bullet"/>
      <w:lvlText w:val="•"/>
      <w:lvlJc w:val="left"/>
      <w:pPr>
        <w:tabs>
          <w:tab w:val="num" w:pos="6480"/>
        </w:tabs>
        <w:ind w:left="6480" w:hanging="360"/>
      </w:pPr>
      <w:rPr>
        <w:rFonts w:ascii="Arial" w:hAnsi="Arial" w:hint="default"/>
      </w:rPr>
    </w:lvl>
  </w:abstractNum>
  <w:abstractNum w:abstractNumId="11">
    <w:nsid w:val="164041DB"/>
    <w:multiLevelType w:val="hybridMultilevel"/>
    <w:tmpl w:val="70446530"/>
    <w:lvl w:ilvl="0" w:tplc="C89817F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8505AF7"/>
    <w:multiLevelType w:val="hybridMultilevel"/>
    <w:tmpl w:val="1968223C"/>
    <w:lvl w:ilvl="0" w:tplc="9782F2BE">
      <w:start w:val="12"/>
      <w:numFmt w:val="bullet"/>
      <w:lvlText w:val="-"/>
      <w:lvlJc w:val="left"/>
      <w:pPr>
        <w:ind w:left="840" w:hanging="420"/>
      </w:pPr>
      <w:rPr>
        <w:rFonts w:ascii="Arial" w:eastAsia="Malgun 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18C44DEA"/>
    <w:multiLevelType w:val="hybridMultilevel"/>
    <w:tmpl w:val="BAC481E4"/>
    <w:lvl w:ilvl="0" w:tplc="AD0E6744">
      <w:start w:val="1"/>
      <w:numFmt w:val="bullet"/>
      <w:lvlText w:val="–"/>
      <w:lvlJc w:val="left"/>
      <w:pPr>
        <w:tabs>
          <w:tab w:val="num" w:pos="720"/>
        </w:tabs>
        <w:ind w:left="720" w:hanging="360"/>
      </w:pPr>
      <w:rPr>
        <w:rFonts w:ascii="Arial" w:hAnsi="Arial" w:hint="default"/>
      </w:rPr>
    </w:lvl>
    <w:lvl w:ilvl="1" w:tplc="3C2A9318">
      <w:start w:val="1"/>
      <w:numFmt w:val="bullet"/>
      <w:lvlText w:val="–"/>
      <w:lvlJc w:val="left"/>
      <w:pPr>
        <w:tabs>
          <w:tab w:val="num" w:pos="1440"/>
        </w:tabs>
        <w:ind w:left="1440" w:hanging="360"/>
      </w:pPr>
      <w:rPr>
        <w:rFonts w:ascii="Arial" w:hAnsi="Arial" w:hint="default"/>
      </w:rPr>
    </w:lvl>
    <w:lvl w:ilvl="2" w:tplc="768EAC08">
      <w:numFmt w:val="bullet"/>
      <w:lvlText w:val="•"/>
      <w:lvlJc w:val="left"/>
      <w:pPr>
        <w:tabs>
          <w:tab w:val="num" w:pos="2160"/>
        </w:tabs>
        <w:ind w:left="2160" w:hanging="360"/>
      </w:pPr>
      <w:rPr>
        <w:rFonts w:ascii="Arial" w:hAnsi="Arial" w:hint="default"/>
      </w:rPr>
    </w:lvl>
    <w:lvl w:ilvl="3" w:tplc="54E08B92" w:tentative="1">
      <w:start w:val="1"/>
      <w:numFmt w:val="bullet"/>
      <w:lvlText w:val="–"/>
      <w:lvlJc w:val="left"/>
      <w:pPr>
        <w:tabs>
          <w:tab w:val="num" w:pos="2880"/>
        </w:tabs>
        <w:ind w:left="2880" w:hanging="360"/>
      </w:pPr>
      <w:rPr>
        <w:rFonts w:ascii="Arial" w:hAnsi="Arial" w:hint="default"/>
      </w:rPr>
    </w:lvl>
    <w:lvl w:ilvl="4" w:tplc="C78CCD56" w:tentative="1">
      <w:start w:val="1"/>
      <w:numFmt w:val="bullet"/>
      <w:lvlText w:val="–"/>
      <w:lvlJc w:val="left"/>
      <w:pPr>
        <w:tabs>
          <w:tab w:val="num" w:pos="3600"/>
        </w:tabs>
        <w:ind w:left="3600" w:hanging="360"/>
      </w:pPr>
      <w:rPr>
        <w:rFonts w:ascii="Arial" w:hAnsi="Arial" w:hint="default"/>
      </w:rPr>
    </w:lvl>
    <w:lvl w:ilvl="5" w:tplc="F8F8FB86" w:tentative="1">
      <w:start w:val="1"/>
      <w:numFmt w:val="bullet"/>
      <w:lvlText w:val="–"/>
      <w:lvlJc w:val="left"/>
      <w:pPr>
        <w:tabs>
          <w:tab w:val="num" w:pos="4320"/>
        </w:tabs>
        <w:ind w:left="4320" w:hanging="360"/>
      </w:pPr>
      <w:rPr>
        <w:rFonts w:ascii="Arial" w:hAnsi="Arial" w:hint="default"/>
      </w:rPr>
    </w:lvl>
    <w:lvl w:ilvl="6" w:tplc="EBA0EAFC" w:tentative="1">
      <w:start w:val="1"/>
      <w:numFmt w:val="bullet"/>
      <w:lvlText w:val="–"/>
      <w:lvlJc w:val="left"/>
      <w:pPr>
        <w:tabs>
          <w:tab w:val="num" w:pos="5040"/>
        </w:tabs>
        <w:ind w:left="5040" w:hanging="360"/>
      </w:pPr>
      <w:rPr>
        <w:rFonts w:ascii="Arial" w:hAnsi="Arial" w:hint="default"/>
      </w:rPr>
    </w:lvl>
    <w:lvl w:ilvl="7" w:tplc="62D8797E" w:tentative="1">
      <w:start w:val="1"/>
      <w:numFmt w:val="bullet"/>
      <w:lvlText w:val="–"/>
      <w:lvlJc w:val="left"/>
      <w:pPr>
        <w:tabs>
          <w:tab w:val="num" w:pos="5760"/>
        </w:tabs>
        <w:ind w:left="5760" w:hanging="360"/>
      </w:pPr>
      <w:rPr>
        <w:rFonts w:ascii="Arial" w:hAnsi="Arial" w:hint="default"/>
      </w:rPr>
    </w:lvl>
    <w:lvl w:ilvl="8" w:tplc="6D327F34" w:tentative="1">
      <w:start w:val="1"/>
      <w:numFmt w:val="bullet"/>
      <w:lvlText w:val="–"/>
      <w:lvlJc w:val="left"/>
      <w:pPr>
        <w:tabs>
          <w:tab w:val="num" w:pos="6480"/>
        </w:tabs>
        <w:ind w:left="6480" w:hanging="360"/>
      </w:pPr>
      <w:rPr>
        <w:rFonts w:ascii="Arial" w:hAnsi="Arial" w:hint="default"/>
      </w:rPr>
    </w:lvl>
  </w:abstractNum>
  <w:abstractNum w:abstractNumId="14">
    <w:nsid w:val="1A9B586C"/>
    <w:multiLevelType w:val="hybridMultilevel"/>
    <w:tmpl w:val="D1B0CE40"/>
    <w:lvl w:ilvl="0" w:tplc="162042C6">
      <w:start w:val="1"/>
      <w:numFmt w:val="bullet"/>
      <w:lvlText w:val="•"/>
      <w:lvlJc w:val="left"/>
      <w:pPr>
        <w:tabs>
          <w:tab w:val="num" w:pos="720"/>
        </w:tabs>
        <w:ind w:left="720" w:hanging="360"/>
      </w:pPr>
      <w:rPr>
        <w:rFonts w:ascii="Arial" w:hAnsi="Arial" w:hint="default"/>
      </w:rPr>
    </w:lvl>
    <w:lvl w:ilvl="1" w:tplc="32E61DFE">
      <w:start w:val="1"/>
      <w:numFmt w:val="bullet"/>
      <w:lvlText w:val="•"/>
      <w:lvlJc w:val="left"/>
      <w:pPr>
        <w:tabs>
          <w:tab w:val="num" w:pos="1440"/>
        </w:tabs>
        <w:ind w:left="1440" w:hanging="360"/>
      </w:pPr>
      <w:rPr>
        <w:rFonts w:ascii="Arial" w:hAnsi="Arial" w:hint="default"/>
      </w:rPr>
    </w:lvl>
    <w:lvl w:ilvl="2" w:tplc="20FA57C4">
      <w:numFmt w:val="bullet"/>
      <w:lvlText w:val="•"/>
      <w:lvlJc w:val="left"/>
      <w:pPr>
        <w:tabs>
          <w:tab w:val="num" w:pos="2160"/>
        </w:tabs>
        <w:ind w:left="2160" w:hanging="360"/>
      </w:pPr>
      <w:rPr>
        <w:rFonts w:ascii="Arial" w:hAnsi="Arial" w:hint="default"/>
      </w:rPr>
    </w:lvl>
    <w:lvl w:ilvl="3" w:tplc="549403E6" w:tentative="1">
      <w:start w:val="1"/>
      <w:numFmt w:val="bullet"/>
      <w:lvlText w:val="•"/>
      <w:lvlJc w:val="left"/>
      <w:pPr>
        <w:tabs>
          <w:tab w:val="num" w:pos="2880"/>
        </w:tabs>
        <w:ind w:left="2880" w:hanging="360"/>
      </w:pPr>
      <w:rPr>
        <w:rFonts w:ascii="Arial" w:hAnsi="Arial" w:hint="default"/>
      </w:rPr>
    </w:lvl>
    <w:lvl w:ilvl="4" w:tplc="C9544F28" w:tentative="1">
      <w:start w:val="1"/>
      <w:numFmt w:val="bullet"/>
      <w:lvlText w:val="•"/>
      <w:lvlJc w:val="left"/>
      <w:pPr>
        <w:tabs>
          <w:tab w:val="num" w:pos="3600"/>
        </w:tabs>
        <w:ind w:left="3600" w:hanging="360"/>
      </w:pPr>
      <w:rPr>
        <w:rFonts w:ascii="Arial" w:hAnsi="Arial" w:hint="default"/>
      </w:rPr>
    </w:lvl>
    <w:lvl w:ilvl="5" w:tplc="48F20184" w:tentative="1">
      <w:start w:val="1"/>
      <w:numFmt w:val="bullet"/>
      <w:lvlText w:val="•"/>
      <w:lvlJc w:val="left"/>
      <w:pPr>
        <w:tabs>
          <w:tab w:val="num" w:pos="4320"/>
        </w:tabs>
        <w:ind w:left="4320" w:hanging="360"/>
      </w:pPr>
      <w:rPr>
        <w:rFonts w:ascii="Arial" w:hAnsi="Arial" w:hint="default"/>
      </w:rPr>
    </w:lvl>
    <w:lvl w:ilvl="6" w:tplc="7EDE8324" w:tentative="1">
      <w:start w:val="1"/>
      <w:numFmt w:val="bullet"/>
      <w:lvlText w:val="•"/>
      <w:lvlJc w:val="left"/>
      <w:pPr>
        <w:tabs>
          <w:tab w:val="num" w:pos="5040"/>
        </w:tabs>
        <w:ind w:left="5040" w:hanging="360"/>
      </w:pPr>
      <w:rPr>
        <w:rFonts w:ascii="Arial" w:hAnsi="Arial" w:hint="default"/>
      </w:rPr>
    </w:lvl>
    <w:lvl w:ilvl="7" w:tplc="77BE33BC" w:tentative="1">
      <w:start w:val="1"/>
      <w:numFmt w:val="bullet"/>
      <w:lvlText w:val="•"/>
      <w:lvlJc w:val="left"/>
      <w:pPr>
        <w:tabs>
          <w:tab w:val="num" w:pos="5760"/>
        </w:tabs>
        <w:ind w:left="5760" w:hanging="360"/>
      </w:pPr>
      <w:rPr>
        <w:rFonts w:ascii="Arial" w:hAnsi="Arial" w:hint="default"/>
      </w:rPr>
    </w:lvl>
    <w:lvl w:ilvl="8" w:tplc="3B744F48" w:tentative="1">
      <w:start w:val="1"/>
      <w:numFmt w:val="bullet"/>
      <w:lvlText w:val="•"/>
      <w:lvlJc w:val="left"/>
      <w:pPr>
        <w:tabs>
          <w:tab w:val="num" w:pos="6480"/>
        </w:tabs>
        <w:ind w:left="6480" w:hanging="360"/>
      </w:pPr>
      <w:rPr>
        <w:rFonts w:ascii="Arial" w:hAnsi="Arial" w:hint="default"/>
      </w:rPr>
    </w:lvl>
  </w:abstractNum>
  <w:abstractNum w:abstractNumId="15">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16">
    <w:nsid w:val="1D546947"/>
    <w:multiLevelType w:val="hybridMultilevel"/>
    <w:tmpl w:val="3E62A486"/>
    <w:lvl w:ilvl="0" w:tplc="21FC33BE">
      <w:numFmt w:val="bullet"/>
      <w:lvlText w:val="-"/>
      <w:lvlJc w:val="left"/>
      <w:pPr>
        <w:ind w:left="820" w:hanging="420"/>
      </w:pPr>
      <w:rPr>
        <w:rFonts w:ascii="Arial" w:eastAsia="MS Mincho"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nsid w:val="1ED504E4"/>
    <w:multiLevelType w:val="hybridMultilevel"/>
    <w:tmpl w:val="88A484F0"/>
    <w:lvl w:ilvl="0" w:tplc="21FC33BE">
      <w:numFmt w:val="bullet"/>
      <w:lvlText w:val="-"/>
      <w:lvlJc w:val="left"/>
      <w:pPr>
        <w:ind w:left="820" w:hanging="420"/>
      </w:pPr>
      <w:rPr>
        <w:rFonts w:ascii="Arial" w:eastAsia="MS Mincho"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nsid w:val="1FF771BF"/>
    <w:multiLevelType w:val="hybridMultilevel"/>
    <w:tmpl w:val="1C4868C8"/>
    <w:lvl w:ilvl="0" w:tplc="3D3EDCD2">
      <w:start w:val="1"/>
      <w:numFmt w:val="bullet"/>
      <w:lvlText w:val="•"/>
      <w:lvlJc w:val="left"/>
      <w:pPr>
        <w:ind w:left="515" w:hanging="420"/>
      </w:pPr>
      <w:rPr>
        <w:rFonts w:ascii="Arial" w:hAnsi="Arial" w:hint="default"/>
      </w:rPr>
    </w:lvl>
    <w:lvl w:ilvl="1" w:tplc="04090003" w:tentative="1">
      <w:start w:val="1"/>
      <w:numFmt w:val="bullet"/>
      <w:lvlText w:val=""/>
      <w:lvlJc w:val="left"/>
      <w:pPr>
        <w:ind w:left="935" w:hanging="420"/>
      </w:pPr>
      <w:rPr>
        <w:rFonts w:ascii="Wingdings" w:hAnsi="Wingdings" w:hint="default"/>
      </w:rPr>
    </w:lvl>
    <w:lvl w:ilvl="2" w:tplc="04090005" w:tentative="1">
      <w:start w:val="1"/>
      <w:numFmt w:val="bullet"/>
      <w:lvlText w:val=""/>
      <w:lvlJc w:val="left"/>
      <w:pPr>
        <w:ind w:left="1355" w:hanging="420"/>
      </w:pPr>
      <w:rPr>
        <w:rFonts w:ascii="Wingdings" w:hAnsi="Wingdings" w:hint="default"/>
      </w:rPr>
    </w:lvl>
    <w:lvl w:ilvl="3" w:tplc="04090001" w:tentative="1">
      <w:start w:val="1"/>
      <w:numFmt w:val="bullet"/>
      <w:lvlText w:val=""/>
      <w:lvlJc w:val="left"/>
      <w:pPr>
        <w:ind w:left="1775" w:hanging="420"/>
      </w:pPr>
      <w:rPr>
        <w:rFonts w:ascii="Wingdings" w:hAnsi="Wingdings" w:hint="default"/>
      </w:rPr>
    </w:lvl>
    <w:lvl w:ilvl="4" w:tplc="04090003" w:tentative="1">
      <w:start w:val="1"/>
      <w:numFmt w:val="bullet"/>
      <w:lvlText w:val=""/>
      <w:lvlJc w:val="left"/>
      <w:pPr>
        <w:ind w:left="2195" w:hanging="420"/>
      </w:pPr>
      <w:rPr>
        <w:rFonts w:ascii="Wingdings" w:hAnsi="Wingdings" w:hint="default"/>
      </w:rPr>
    </w:lvl>
    <w:lvl w:ilvl="5" w:tplc="04090005" w:tentative="1">
      <w:start w:val="1"/>
      <w:numFmt w:val="bullet"/>
      <w:lvlText w:val=""/>
      <w:lvlJc w:val="left"/>
      <w:pPr>
        <w:ind w:left="2615" w:hanging="420"/>
      </w:pPr>
      <w:rPr>
        <w:rFonts w:ascii="Wingdings" w:hAnsi="Wingdings" w:hint="default"/>
      </w:rPr>
    </w:lvl>
    <w:lvl w:ilvl="6" w:tplc="04090001" w:tentative="1">
      <w:start w:val="1"/>
      <w:numFmt w:val="bullet"/>
      <w:lvlText w:val=""/>
      <w:lvlJc w:val="left"/>
      <w:pPr>
        <w:ind w:left="3035" w:hanging="420"/>
      </w:pPr>
      <w:rPr>
        <w:rFonts w:ascii="Wingdings" w:hAnsi="Wingdings" w:hint="default"/>
      </w:rPr>
    </w:lvl>
    <w:lvl w:ilvl="7" w:tplc="04090003" w:tentative="1">
      <w:start w:val="1"/>
      <w:numFmt w:val="bullet"/>
      <w:lvlText w:val=""/>
      <w:lvlJc w:val="left"/>
      <w:pPr>
        <w:ind w:left="3455" w:hanging="420"/>
      </w:pPr>
      <w:rPr>
        <w:rFonts w:ascii="Wingdings" w:hAnsi="Wingdings" w:hint="default"/>
      </w:rPr>
    </w:lvl>
    <w:lvl w:ilvl="8" w:tplc="04090005" w:tentative="1">
      <w:start w:val="1"/>
      <w:numFmt w:val="bullet"/>
      <w:lvlText w:val=""/>
      <w:lvlJc w:val="left"/>
      <w:pPr>
        <w:ind w:left="3875" w:hanging="420"/>
      </w:pPr>
      <w:rPr>
        <w:rFonts w:ascii="Wingdings" w:hAnsi="Wingdings" w:hint="default"/>
      </w:rPr>
    </w:lvl>
  </w:abstractNum>
  <w:abstractNum w:abstractNumId="19">
    <w:nsid w:val="21FB5516"/>
    <w:multiLevelType w:val="hybridMultilevel"/>
    <w:tmpl w:val="DE1EC6E6"/>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22F01A10"/>
    <w:multiLevelType w:val="hybridMultilevel"/>
    <w:tmpl w:val="22604106"/>
    <w:lvl w:ilvl="0" w:tplc="F430943E">
      <w:start w:val="1"/>
      <w:numFmt w:val="bullet"/>
      <w:lvlText w:val="•"/>
      <w:lvlJc w:val="left"/>
      <w:pPr>
        <w:tabs>
          <w:tab w:val="num" w:pos="720"/>
        </w:tabs>
        <w:ind w:left="720" w:hanging="360"/>
      </w:pPr>
      <w:rPr>
        <w:rFonts w:ascii="Arial" w:hAnsi="Arial" w:hint="default"/>
      </w:rPr>
    </w:lvl>
    <w:lvl w:ilvl="1" w:tplc="724E7B28" w:tentative="1">
      <w:start w:val="1"/>
      <w:numFmt w:val="bullet"/>
      <w:lvlText w:val="•"/>
      <w:lvlJc w:val="left"/>
      <w:pPr>
        <w:tabs>
          <w:tab w:val="num" w:pos="1440"/>
        </w:tabs>
        <w:ind w:left="1440" w:hanging="360"/>
      </w:pPr>
      <w:rPr>
        <w:rFonts w:ascii="Arial" w:hAnsi="Arial" w:hint="default"/>
      </w:rPr>
    </w:lvl>
    <w:lvl w:ilvl="2" w:tplc="0A8CEF58">
      <w:start w:val="1"/>
      <w:numFmt w:val="bullet"/>
      <w:lvlText w:val="•"/>
      <w:lvlJc w:val="left"/>
      <w:pPr>
        <w:tabs>
          <w:tab w:val="num" w:pos="2160"/>
        </w:tabs>
        <w:ind w:left="2160" w:hanging="360"/>
      </w:pPr>
      <w:rPr>
        <w:rFonts w:ascii="Arial" w:hAnsi="Arial" w:hint="default"/>
      </w:rPr>
    </w:lvl>
    <w:lvl w:ilvl="3" w:tplc="9C282AE2" w:tentative="1">
      <w:start w:val="1"/>
      <w:numFmt w:val="bullet"/>
      <w:lvlText w:val="•"/>
      <w:lvlJc w:val="left"/>
      <w:pPr>
        <w:tabs>
          <w:tab w:val="num" w:pos="2880"/>
        </w:tabs>
        <w:ind w:left="2880" w:hanging="360"/>
      </w:pPr>
      <w:rPr>
        <w:rFonts w:ascii="Arial" w:hAnsi="Arial" w:hint="default"/>
      </w:rPr>
    </w:lvl>
    <w:lvl w:ilvl="4" w:tplc="7472AEA6" w:tentative="1">
      <w:start w:val="1"/>
      <w:numFmt w:val="bullet"/>
      <w:lvlText w:val="•"/>
      <w:lvlJc w:val="left"/>
      <w:pPr>
        <w:tabs>
          <w:tab w:val="num" w:pos="3600"/>
        </w:tabs>
        <w:ind w:left="3600" w:hanging="360"/>
      </w:pPr>
      <w:rPr>
        <w:rFonts w:ascii="Arial" w:hAnsi="Arial" w:hint="default"/>
      </w:rPr>
    </w:lvl>
    <w:lvl w:ilvl="5" w:tplc="AB822CCA" w:tentative="1">
      <w:start w:val="1"/>
      <w:numFmt w:val="bullet"/>
      <w:lvlText w:val="•"/>
      <w:lvlJc w:val="left"/>
      <w:pPr>
        <w:tabs>
          <w:tab w:val="num" w:pos="4320"/>
        </w:tabs>
        <w:ind w:left="4320" w:hanging="360"/>
      </w:pPr>
      <w:rPr>
        <w:rFonts w:ascii="Arial" w:hAnsi="Arial" w:hint="default"/>
      </w:rPr>
    </w:lvl>
    <w:lvl w:ilvl="6" w:tplc="CD283642" w:tentative="1">
      <w:start w:val="1"/>
      <w:numFmt w:val="bullet"/>
      <w:lvlText w:val="•"/>
      <w:lvlJc w:val="left"/>
      <w:pPr>
        <w:tabs>
          <w:tab w:val="num" w:pos="5040"/>
        </w:tabs>
        <w:ind w:left="5040" w:hanging="360"/>
      </w:pPr>
      <w:rPr>
        <w:rFonts w:ascii="Arial" w:hAnsi="Arial" w:hint="default"/>
      </w:rPr>
    </w:lvl>
    <w:lvl w:ilvl="7" w:tplc="1048F0AC" w:tentative="1">
      <w:start w:val="1"/>
      <w:numFmt w:val="bullet"/>
      <w:lvlText w:val="•"/>
      <w:lvlJc w:val="left"/>
      <w:pPr>
        <w:tabs>
          <w:tab w:val="num" w:pos="5760"/>
        </w:tabs>
        <w:ind w:left="5760" w:hanging="360"/>
      </w:pPr>
      <w:rPr>
        <w:rFonts w:ascii="Arial" w:hAnsi="Arial" w:hint="default"/>
      </w:rPr>
    </w:lvl>
    <w:lvl w:ilvl="8" w:tplc="7AF23AE8" w:tentative="1">
      <w:start w:val="1"/>
      <w:numFmt w:val="bullet"/>
      <w:lvlText w:val="•"/>
      <w:lvlJc w:val="left"/>
      <w:pPr>
        <w:tabs>
          <w:tab w:val="num" w:pos="6480"/>
        </w:tabs>
        <w:ind w:left="6480" w:hanging="360"/>
      </w:pPr>
      <w:rPr>
        <w:rFonts w:ascii="Arial" w:hAnsi="Arial" w:hint="default"/>
      </w:rPr>
    </w:lvl>
  </w:abstractNum>
  <w:abstractNum w:abstractNumId="21">
    <w:nsid w:val="2A4674BC"/>
    <w:multiLevelType w:val="hybridMultilevel"/>
    <w:tmpl w:val="47C6059A"/>
    <w:lvl w:ilvl="0" w:tplc="C55CD5F2">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2E8554F6"/>
    <w:multiLevelType w:val="hybridMultilevel"/>
    <w:tmpl w:val="01F20004"/>
    <w:lvl w:ilvl="0" w:tplc="D4C28E64">
      <w:start w:val="20"/>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F1030F8"/>
    <w:multiLevelType w:val="hybridMultilevel"/>
    <w:tmpl w:val="C87494E4"/>
    <w:lvl w:ilvl="0" w:tplc="C89817F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977396D"/>
    <w:multiLevelType w:val="hybridMultilevel"/>
    <w:tmpl w:val="E8CA2B04"/>
    <w:lvl w:ilvl="0" w:tplc="A0EAD504">
      <w:start w:val="1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3A9B0708"/>
    <w:multiLevelType w:val="hybridMultilevel"/>
    <w:tmpl w:val="D3EED5FE"/>
    <w:lvl w:ilvl="0" w:tplc="E9B8DF5A">
      <w:start w:val="1"/>
      <w:numFmt w:val="decimal"/>
      <w:lvlText w:val="%1."/>
      <w:lvlJc w:val="left"/>
      <w:pPr>
        <w:tabs>
          <w:tab w:val="num" w:pos="720"/>
        </w:tabs>
        <w:ind w:left="720" w:hanging="360"/>
      </w:pPr>
    </w:lvl>
    <w:lvl w:ilvl="1" w:tplc="3520654E" w:tentative="1">
      <w:start w:val="1"/>
      <w:numFmt w:val="decimal"/>
      <w:lvlText w:val="%2."/>
      <w:lvlJc w:val="left"/>
      <w:pPr>
        <w:tabs>
          <w:tab w:val="num" w:pos="1440"/>
        </w:tabs>
        <w:ind w:left="1440" w:hanging="360"/>
      </w:pPr>
    </w:lvl>
    <w:lvl w:ilvl="2" w:tplc="FC34F3D8" w:tentative="1">
      <w:start w:val="1"/>
      <w:numFmt w:val="decimal"/>
      <w:lvlText w:val="%3."/>
      <w:lvlJc w:val="left"/>
      <w:pPr>
        <w:tabs>
          <w:tab w:val="num" w:pos="2160"/>
        </w:tabs>
        <w:ind w:left="2160" w:hanging="360"/>
      </w:pPr>
    </w:lvl>
    <w:lvl w:ilvl="3" w:tplc="3E441FCA" w:tentative="1">
      <w:start w:val="1"/>
      <w:numFmt w:val="decimal"/>
      <w:lvlText w:val="%4."/>
      <w:lvlJc w:val="left"/>
      <w:pPr>
        <w:tabs>
          <w:tab w:val="num" w:pos="2880"/>
        </w:tabs>
        <w:ind w:left="2880" w:hanging="360"/>
      </w:pPr>
    </w:lvl>
    <w:lvl w:ilvl="4" w:tplc="E2567D0E" w:tentative="1">
      <w:start w:val="1"/>
      <w:numFmt w:val="decimal"/>
      <w:lvlText w:val="%5."/>
      <w:lvlJc w:val="left"/>
      <w:pPr>
        <w:tabs>
          <w:tab w:val="num" w:pos="3600"/>
        </w:tabs>
        <w:ind w:left="3600" w:hanging="360"/>
      </w:pPr>
    </w:lvl>
    <w:lvl w:ilvl="5" w:tplc="03EAA2AC" w:tentative="1">
      <w:start w:val="1"/>
      <w:numFmt w:val="decimal"/>
      <w:lvlText w:val="%6."/>
      <w:lvlJc w:val="left"/>
      <w:pPr>
        <w:tabs>
          <w:tab w:val="num" w:pos="4320"/>
        </w:tabs>
        <w:ind w:left="4320" w:hanging="360"/>
      </w:pPr>
    </w:lvl>
    <w:lvl w:ilvl="6" w:tplc="36501DD8" w:tentative="1">
      <w:start w:val="1"/>
      <w:numFmt w:val="decimal"/>
      <w:lvlText w:val="%7."/>
      <w:lvlJc w:val="left"/>
      <w:pPr>
        <w:tabs>
          <w:tab w:val="num" w:pos="5040"/>
        </w:tabs>
        <w:ind w:left="5040" w:hanging="360"/>
      </w:pPr>
    </w:lvl>
    <w:lvl w:ilvl="7" w:tplc="38F8E668" w:tentative="1">
      <w:start w:val="1"/>
      <w:numFmt w:val="decimal"/>
      <w:lvlText w:val="%8."/>
      <w:lvlJc w:val="left"/>
      <w:pPr>
        <w:tabs>
          <w:tab w:val="num" w:pos="5760"/>
        </w:tabs>
        <w:ind w:left="5760" w:hanging="360"/>
      </w:pPr>
    </w:lvl>
    <w:lvl w:ilvl="8" w:tplc="C3F4E7B8" w:tentative="1">
      <w:start w:val="1"/>
      <w:numFmt w:val="decimal"/>
      <w:lvlText w:val="%9."/>
      <w:lvlJc w:val="left"/>
      <w:pPr>
        <w:tabs>
          <w:tab w:val="num" w:pos="6480"/>
        </w:tabs>
        <w:ind w:left="6480" w:hanging="360"/>
      </w:pPr>
    </w:lvl>
  </w:abstractNum>
  <w:abstractNum w:abstractNumId="26">
    <w:nsid w:val="3AEC2923"/>
    <w:multiLevelType w:val="hybridMultilevel"/>
    <w:tmpl w:val="4938635C"/>
    <w:lvl w:ilvl="0" w:tplc="21FC33BE">
      <w:numFmt w:val="bullet"/>
      <w:lvlText w:val="-"/>
      <w:lvlJc w:val="left"/>
      <w:pPr>
        <w:ind w:left="520" w:hanging="420"/>
      </w:pPr>
      <w:rPr>
        <w:rFonts w:ascii="Arial" w:eastAsia="MS Mincho"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28">
    <w:nsid w:val="3F1F46C0"/>
    <w:multiLevelType w:val="hybridMultilevel"/>
    <w:tmpl w:val="EB7A5A94"/>
    <w:lvl w:ilvl="0" w:tplc="1EF853D4">
      <w:numFmt w:val="bullet"/>
      <w:lvlText w:val="-"/>
      <w:lvlJc w:val="left"/>
      <w:pPr>
        <w:ind w:left="400" w:hanging="400"/>
      </w:pPr>
      <w:rPr>
        <w:rFonts w:ascii="Arial" w:eastAsia="Times New Roman" w:hAnsi="Arial" w:cs="Arial" w:hint="default"/>
      </w:rPr>
    </w:lvl>
    <w:lvl w:ilvl="1" w:tplc="3D3EDCD2">
      <w:start w:val="1"/>
      <w:numFmt w:val="bullet"/>
      <w:lvlText w:val="•"/>
      <w:lvlJc w:val="left"/>
      <w:pPr>
        <w:ind w:left="800" w:hanging="400"/>
      </w:pPr>
      <w:rPr>
        <w:rFonts w:ascii="Arial" w:hAnsi="Arial"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9">
    <w:nsid w:val="49A62A2A"/>
    <w:multiLevelType w:val="hybridMultilevel"/>
    <w:tmpl w:val="B20280C2"/>
    <w:lvl w:ilvl="0" w:tplc="C89817F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B5539FC"/>
    <w:multiLevelType w:val="hybridMultilevel"/>
    <w:tmpl w:val="7E9EE7F6"/>
    <w:lvl w:ilvl="0" w:tplc="5A26F754">
      <w:start w:val="1"/>
      <w:numFmt w:val="bullet"/>
      <w:lvlText w:val="•"/>
      <w:lvlJc w:val="left"/>
      <w:pPr>
        <w:tabs>
          <w:tab w:val="num" w:pos="720"/>
        </w:tabs>
        <w:ind w:left="720" w:hanging="360"/>
      </w:pPr>
      <w:rPr>
        <w:rFonts w:ascii="Arial" w:hAnsi="Arial" w:hint="default"/>
      </w:rPr>
    </w:lvl>
    <w:lvl w:ilvl="1" w:tplc="00F65AE6">
      <w:numFmt w:val="bullet"/>
      <w:lvlText w:val="•"/>
      <w:lvlJc w:val="left"/>
      <w:pPr>
        <w:tabs>
          <w:tab w:val="num" w:pos="1440"/>
        </w:tabs>
        <w:ind w:left="1440" w:hanging="360"/>
      </w:pPr>
      <w:rPr>
        <w:rFonts w:ascii="Arial" w:hAnsi="Arial" w:hint="default"/>
      </w:rPr>
    </w:lvl>
    <w:lvl w:ilvl="2" w:tplc="AA3E9B98" w:tentative="1">
      <w:start w:val="1"/>
      <w:numFmt w:val="bullet"/>
      <w:lvlText w:val="•"/>
      <w:lvlJc w:val="left"/>
      <w:pPr>
        <w:tabs>
          <w:tab w:val="num" w:pos="2160"/>
        </w:tabs>
        <w:ind w:left="2160" w:hanging="360"/>
      </w:pPr>
      <w:rPr>
        <w:rFonts w:ascii="Arial" w:hAnsi="Arial" w:hint="default"/>
      </w:rPr>
    </w:lvl>
    <w:lvl w:ilvl="3" w:tplc="A8B0E7E8" w:tentative="1">
      <w:start w:val="1"/>
      <w:numFmt w:val="bullet"/>
      <w:lvlText w:val="•"/>
      <w:lvlJc w:val="left"/>
      <w:pPr>
        <w:tabs>
          <w:tab w:val="num" w:pos="2880"/>
        </w:tabs>
        <w:ind w:left="2880" w:hanging="360"/>
      </w:pPr>
      <w:rPr>
        <w:rFonts w:ascii="Arial" w:hAnsi="Arial" w:hint="default"/>
      </w:rPr>
    </w:lvl>
    <w:lvl w:ilvl="4" w:tplc="4F84F920" w:tentative="1">
      <w:start w:val="1"/>
      <w:numFmt w:val="bullet"/>
      <w:lvlText w:val="•"/>
      <w:lvlJc w:val="left"/>
      <w:pPr>
        <w:tabs>
          <w:tab w:val="num" w:pos="3600"/>
        </w:tabs>
        <w:ind w:left="3600" w:hanging="360"/>
      </w:pPr>
      <w:rPr>
        <w:rFonts w:ascii="Arial" w:hAnsi="Arial" w:hint="default"/>
      </w:rPr>
    </w:lvl>
    <w:lvl w:ilvl="5" w:tplc="0DEA1F2E" w:tentative="1">
      <w:start w:val="1"/>
      <w:numFmt w:val="bullet"/>
      <w:lvlText w:val="•"/>
      <w:lvlJc w:val="left"/>
      <w:pPr>
        <w:tabs>
          <w:tab w:val="num" w:pos="4320"/>
        </w:tabs>
        <w:ind w:left="4320" w:hanging="360"/>
      </w:pPr>
      <w:rPr>
        <w:rFonts w:ascii="Arial" w:hAnsi="Arial" w:hint="default"/>
      </w:rPr>
    </w:lvl>
    <w:lvl w:ilvl="6" w:tplc="8A28BCCE" w:tentative="1">
      <w:start w:val="1"/>
      <w:numFmt w:val="bullet"/>
      <w:lvlText w:val="•"/>
      <w:lvlJc w:val="left"/>
      <w:pPr>
        <w:tabs>
          <w:tab w:val="num" w:pos="5040"/>
        </w:tabs>
        <w:ind w:left="5040" w:hanging="360"/>
      </w:pPr>
      <w:rPr>
        <w:rFonts w:ascii="Arial" w:hAnsi="Arial" w:hint="default"/>
      </w:rPr>
    </w:lvl>
    <w:lvl w:ilvl="7" w:tplc="BC3A6C22" w:tentative="1">
      <w:start w:val="1"/>
      <w:numFmt w:val="bullet"/>
      <w:lvlText w:val="•"/>
      <w:lvlJc w:val="left"/>
      <w:pPr>
        <w:tabs>
          <w:tab w:val="num" w:pos="5760"/>
        </w:tabs>
        <w:ind w:left="5760" w:hanging="360"/>
      </w:pPr>
      <w:rPr>
        <w:rFonts w:ascii="Arial" w:hAnsi="Arial" w:hint="default"/>
      </w:rPr>
    </w:lvl>
    <w:lvl w:ilvl="8" w:tplc="AD10C97A" w:tentative="1">
      <w:start w:val="1"/>
      <w:numFmt w:val="bullet"/>
      <w:lvlText w:val="•"/>
      <w:lvlJc w:val="left"/>
      <w:pPr>
        <w:tabs>
          <w:tab w:val="num" w:pos="6480"/>
        </w:tabs>
        <w:ind w:left="6480" w:hanging="360"/>
      </w:pPr>
      <w:rPr>
        <w:rFonts w:ascii="Arial" w:hAnsi="Arial" w:hint="default"/>
      </w:rPr>
    </w:lvl>
  </w:abstractNum>
  <w:abstractNum w:abstractNumId="31">
    <w:nsid w:val="51CF260E"/>
    <w:multiLevelType w:val="hybridMultilevel"/>
    <w:tmpl w:val="4E8A99E4"/>
    <w:lvl w:ilvl="0" w:tplc="3D3EDC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57F2EFA"/>
    <w:multiLevelType w:val="hybridMultilevel"/>
    <w:tmpl w:val="BC7451E4"/>
    <w:lvl w:ilvl="0" w:tplc="09647BB8">
      <w:start w:val="1"/>
      <w:numFmt w:val="bullet"/>
      <w:lvlText w:val="•"/>
      <w:lvlJc w:val="left"/>
      <w:pPr>
        <w:tabs>
          <w:tab w:val="num" w:pos="720"/>
        </w:tabs>
        <w:ind w:left="720" w:hanging="360"/>
      </w:pPr>
      <w:rPr>
        <w:rFonts w:ascii="Arial" w:hAnsi="Arial" w:hint="default"/>
      </w:rPr>
    </w:lvl>
    <w:lvl w:ilvl="1" w:tplc="D53886EC">
      <w:start w:val="1"/>
      <w:numFmt w:val="bullet"/>
      <w:lvlText w:val="•"/>
      <w:lvlJc w:val="left"/>
      <w:pPr>
        <w:tabs>
          <w:tab w:val="num" w:pos="1440"/>
        </w:tabs>
        <w:ind w:left="1440" w:hanging="360"/>
      </w:pPr>
      <w:rPr>
        <w:rFonts w:ascii="Arial" w:hAnsi="Arial" w:hint="default"/>
      </w:rPr>
    </w:lvl>
    <w:lvl w:ilvl="2" w:tplc="8086FB5A">
      <w:start w:val="1"/>
      <w:numFmt w:val="bullet"/>
      <w:lvlText w:val="•"/>
      <w:lvlJc w:val="left"/>
      <w:pPr>
        <w:tabs>
          <w:tab w:val="num" w:pos="2160"/>
        </w:tabs>
        <w:ind w:left="2160" w:hanging="360"/>
      </w:pPr>
      <w:rPr>
        <w:rFonts w:ascii="Arial" w:hAnsi="Arial" w:hint="default"/>
      </w:rPr>
    </w:lvl>
    <w:lvl w:ilvl="3" w:tplc="724EAE58" w:tentative="1">
      <w:start w:val="1"/>
      <w:numFmt w:val="bullet"/>
      <w:lvlText w:val="•"/>
      <w:lvlJc w:val="left"/>
      <w:pPr>
        <w:tabs>
          <w:tab w:val="num" w:pos="2880"/>
        </w:tabs>
        <w:ind w:left="2880" w:hanging="360"/>
      </w:pPr>
      <w:rPr>
        <w:rFonts w:ascii="Arial" w:hAnsi="Arial" w:hint="default"/>
      </w:rPr>
    </w:lvl>
    <w:lvl w:ilvl="4" w:tplc="FD208188" w:tentative="1">
      <w:start w:val="1"/>
      <w:numFmt w:val="bullet"/>
      <w:lvlText w:val="•"/>
      <w:lvlJc w:val="left"/>
      <w:pPr>
        <w:tabs>
          <w:tab w:val="num" w:pos="3600"/>
        </w:tabs>
        <w:ind w:left="3600" w:hanging="360"/>
      </w:pPr>
      <w:rPr>
        <w:rFonts w:ascii="Arial" w:hAnsi="Arial" w:hint="default"/>
      </w:rPr>
    </w:lvl>
    <w:lvl w:ilvl="5" w:tplc="B24EE3B2" w:tentative="1">
      <w:start w:val="1"/>
      <w:numFmt w:val="bullet"/>
      <w:lvlText w:val="•"/>
      <w:lvlJc w:val="left"/>
      <w:pPr>
        <w:tabs>
          <w:tab w:val="num" w:pos="4320"/>
        </w:tabs>
        <w:ind w:left="4320" w:hanging="360"/>
      </w:pPr>
      <w:rPr>
        <w:rFonts w:ascii="Arial" w:hAnsi="Arial" w:hint="default"/>
      </w:rPr>
    </w:lvl>
    <w:lvl w:ilvl="6" w:tplc="C2A0060C" w:tentative="1">
      <w:start w:val="1"/>
      <w:numFmt w:val="bullet"/>
      <w:lvlText w:val="•"/>
      <w:lvlJc w:val="left"/>
      <w:pPr>
        <w:tabs>
          <w:tab w:val="num" w:pos="5040"/>
        </w:tabs>
        <w:ind w:left="5040" w:hanging="360"/>
      </w:pPr>
      <w:rPr>
        <w:rFonts w:ascii="Arial" w:hAnsi="Arial" w:hint="default"/>
      </w:rPr>
    </w:lvl>
    <w:lvl w:ilvl="7" w:tplc="42C04896" w:tentative="1">
      <w:start w:val="1"/>
      <w:numFmt w:val="bullet"/>
      <w:lvlText w:val="•"/>
      <w:lvlJc w:val="left"/>
      <w:pPr>
        <w:tabs>
          <w:tab w:val="num" w:pos="5760"/>
        </w:tabs>
        <w:ind w:left="5760" w:hanging="360"/>
      </w:pPr>
      <w:rPr>
        <w:rFonts w:ascii="Arial" w:hAnsi="Arial" w:hint="default"/>
      </w:rPr>
    </w:lvl>
    <w:lvl w:ilvl="8" w:tplc="F14448C0" w:tentative="1">
      <w:start w:val="1"/>
      <w:numFmt w:val="bullet"/>
      <w:lvlText w:val="•"/>
      <w:lvlJc w:val="left"/>
      <w:pPr>
        <w:tabs>
          <w:tab w:val="num" w:pos="6480"/>
        </w:tabs>
        <w:ind w:left="6480" w:hanging="360"/>
      </w:pPr>
      <w:rPr>
        <w:rFonts w:ascii="Arial" w:hAnsi="Arial" w:hint="default"/>
      </w:rPr>
    </w:lvl>
  </w:abstractNum>
  <w:abstractNum w:abstractNumId="33">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4">
    <w:nsid w:val="5E6A4847"/>
    <w:multiLevelType w:val="hybridMultilevel"/>
    <w:tmpl w:val="23EEA646"/>
    <w:lvl w:ilvl="0" w:tplc="1828FAAE">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3F16D80"/>
    <w:multiLevelType w:val="hybridMultilevel"/>
    <w:tmpl w:val="4574C460"/>
    <w:lvl w:ilvl="0" w:tplc="3D3EDCD2">
      <w:start w:val="1"/>
      <w:numFmt w:val="bullet"/>
      <w:pStyle w:val="NotDone"/>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nsid w:val="64015196"/>
    <w:multiLevelType w:val="hybridMultilevel"/>
    <w:tmpl w:val="473093E2"/>
    <w:lvl w:ilvl="0" w:tplc="3D3EDC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6D26560"/>
    <w:multiLevelType w:val="hybridMultilevel"/>
    <w:tmpl w:val="AB2C408E"/>
    <w:lvl w:ilvl="0" w:tplc="6BC4C340">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D907027"/>
    <w:multiLevelType w:val="hybridMultilevel"/>
    <w:tmpl w:val="BCEC4630"/>
    <w:lvl w:ilvl="0" w:tplc="F196C154">
      <w:start w:val="1"/>
      <w:numFmt w:val="bullet"/>
      <w:lvlText w:val="–"/>
      <w:lvlJc w:val="left"/>
      <w:pPr>
        <w:tabs>
          <w:tab w:val="num" w:pos="720"/>
        </w:tabs>
        <w:ind w:left="720" w:hanging="360"/>
      </w:pPr>
      <w:rPr>
        <w:rFonts w:ascii="Arial" w:hAnsi="Arial" w:hint="default"/>
      </w:rPr>
    </w:lvl>
    <w:lvl w:ilvl="1" w:tplc="32962670">
      <w:start w:val="1"/>
      <w:numFmt w:val="bullet"/>
      <w:lvlText w:val="–"/>
      <w:lvlJc w:val="left"/>
      <w:pPr>
        <w:tabs>
          <w:tab w:val="num" w:pos="1440"/>
        </w:tabs>
        <w:ind w:left="1440" w:hanging="360"/>
      </w:pPr>
      <w:rPr>
        <w:rFonts w:ascii="Arial" w:hAnsi="Arial" w:hint="default"/>
      </w:rPr>
    </w:lvl>
    <w:lvl w:ilvl="2" w:tplc="E86E8C16">
      <w:numFmt w:val="bullet"/>
      <w:lvlText w:val="•"/>
      <w:lvlJc w:val="left"/>
      <w:pPr>
        <w:tabs>
          <w:tab w:val="num" w:pos="2160"/>
        </w:tabs>
        <w:ind w:left="2160" w:hanging="360"/>
      </w:pPr>
      <w:rPr>
        <w:rFonts w:ascii="Arial" w:hAnsi="Arial" w:hint="default"/>
      </w:rPr>
    </w:lvl>
    <w:lvl w:ilvl="3" w:tplc="9820A1A2" w:tentative="1">
      <w:start w:val="1"/>
      <w:numFmt w:val="bullet"/>
      <w:lvlText w:val="–"/>
      <w:lvlJc w:val="left"/>
      <w:pPr>
        <w:tabs>
          <w:tab w:val="num" w:pos="2880"/>
        </w:tabs>
        <w:ind w:left="2880" w:hanging="360"/>
      </w:pPr>
      <w:rPr>
        <w:rFonts w:ascii="Arial" w:hAnsi="Arial" w:hint="default"/>
      </w:rPr>
    </w:lvl>
    <w:lvl w:ilvl="4" w:tplc="4CF85316" w:tentative="1">
      <w:start w:val="1"/>
      <w:numFmt w:val="bullet"/>
      <w:lvlText w:val="–"/>
      <w:lvlJc w:val="left"/>
      <w:pPr>
        <w:tabs>
          <w:tab w:val="num" w:pos="3600"/>
        </w:tabs>
        <w:ind w:left="3600" w:hanging="360"/>
      </w:pPr>
      <w:rPr>
        <w:rFonts w:ascii="Arial" w:hAnsi="Arial" w:hint="default"/>
      </w:rPr>
    </w:lvl>
    <w:lvl w:ilvl="5" w:tplc="CE10C914" w:tentative="1">
      <w:start w:val="1"/>
      <w:numFmt w:val="bullet"/>
      <w:lvlText w:val="–"/>
      <w:lvlJc w:val="left"/>
      <w:pPr>
        <w:tabs>
          <w:tab w:val="num" w:pos="4320"/>
        </w:tabs>
        <w:ind w:left="4320" w:hanging="360"/>
      </w:pPr>
      <w:rPr>
        <w:rFonts w:ascii="Arial" w:hAnsi="Arial" w:hint="default"/>
      </w:rPr>
    </w:lvl>
    <w:lvl w:ilvl="6" w:tplc="99A85178" w:tentative="1">
      <w:start w:val="1"/>
      <w:numFmt w:val="bullet"/>
      <w:lvlText w:val="–"/>
      <w:lvlJc w:val="left"/>
      <w:pPr>
        <w:tabs>
          <w:tab w:val="num" w:pos="5040"/>
        </w:tabs>
        <w:ind w:left="5040" w:hanging="360"/>
      </w:pPr>
      <w:rPr>
        <w:rFonts w:ascii="Arial" w:hAnsi="Arial" w:hint="default"/>
      </w:rPr>
    </w:lvl>
    <w:lvl w:ilvl="7" w:tplc="BC7A4234" w:tentative="1">
      <w:start w:val="1"/>
      <w:numFmt w:val="bullet"/>
      <w:lvlText w:val="–"/>
      <w:lvlJc w:val="left"/>
      <w:pPr>
        <w:tabs>
          <w:tab w:val="num" w:pos="5760"/>
        </w:tabs>
        <w:ind w:left="5760" w:hanging="360"/>
      </w:pPr>
      <w:rPr>
        <w:rFonts w:ascii="Arial" w:hAnsi="Arial" w:hint="default"/>
      </w:rPr>
    </w:lvl>
    <w:lvl w:ilvl="8" w:tplc="41E20BF4" w:tentative="1">
      <w:start w:val="1"/>
      <w:numFmt w:val="bullet"/>
      <w:lvlText w:val="–"/>
      <w:lvlJc w:val="left"/>
      <w:pPr>
        <w:tabs>
          <w:tab w:val="num" w:pos="6480"/>
        </w:tabs>
        <w:ind w:left="6480" w:hanging="360"/>
      </w:pPr>
      <w:rPr>
        <w:rFonts w:ascii="Arial" w:hAnsi="Arial" w:hint="default"/>
      </w:rPr>
    </w:lvl>
  </w:abstractNum>
  <w:abstractNum w:abstractNumId="39">
    <w:nsid w:val="70F942D0"/>
    <w:multiLevelType w:val="hybridMultilevel"/>
    <w:tmpl w:val="0F9C5852"/>
    <w:lvl w:ilvl="0" w:tplc="1EF853D4">
      <w:numFmt w:val="bullet"/>
      <w:lvlText w:val="-"/>
      <w:lvlJc w:val="left"/>
      <w:pPr>
        <w:ind w:left="400" w:hanging="400"/>
      </w:pPr>
      <w:rPr>
        <w:rFonts w:ascii="Arial" w:eastAsia="Times New Roman" w:hAnsi="Arial" w:cs="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0">
    <w:nsid w:val="72C71936"/>
    <w:multiLevelType w:val="multilevel"/>
    <w:tmpl w:val="6FE07F7C"/>
    <w:lvl w:ilvl="0">
      <w:start w:val="1"/>
      <w:numFmt w:val="decimal"/>
      <w:pStyle w:val="1"/>
      <w:lvlText w:val="%1"/>
      <w:lvlJc w:val="left"/>
      <w:pPr>
        <w:tabs>
          <w:tab w:val="num" w:pos="432"/>
        </w:tabs>
        <w:ind w:left="432" w:hanging="432"/>
      </w:pPr>
      <w:rPr>
        <w:rFonts w:hint="default"/>
        <w:u w:val="none"/>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nsid w:val="767D6B6A"/>
    <w:multiLevelType w:val="hybridMultilevel"/>
    <w:tmpl w:val="1F50B0A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B69458E"/>
    <w:multiLevelType w:val="hybridMultilevel"/>
    <w:tmpl w:val="92F2CC32"/>
    <w:lvl w:ilvl="0" w:tplc="9782F2BE">
      <w:start w:val="12"/>
      <w:numFmt w:val="bullet"/>
      <w:lvlText w:val="-"/>
      <w:lvlJc w:val="left"/>
      <w:pPr>
        <w:ind w:left="420" w:hanging="420"/>
      </w:pPr>
      <w:rPr>
        <w:rFonts w:ascii="Arial" w:eastAsia="Malgun Gothic" w:hAnsi="Arial" w:cs="Arial" w:hint="default"/>
      </w:rPr>
    </w:lvl>
    <w:lvl w:ilvl="1" w:tplc="3D3EDCD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nsid w:val="7FC33CEB"/>
    <w:multiLevelType w:val="hybridMultilevel"/>
    <w:tmpl w:val="A6745510"/>
    <w:lvl w:ilvl="0" w:tplc="C89817F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0"/>
  </w:num>
  <w:num w:numId="2">
    <w:abstractNumId w:val="33"/>
  </w:num>
  <w:num w:numId="3">
    <w:abstractNumId w:val="42"/>
  </w:num>
  <w:num w:numId="4">
    <w:abstractNumId w:val="35"/>
  </w:num>
  <w:num w:numId="5">
    <w:abstractNumId w:val="43"/>
  </w:num>
  <w:num w:numId="6">
    <w:abstractNumId w:val="22"/>
  </w:num>
  <w:num w:numId="7">
    <w:abstractNumId w:val="18"/>
  </w:num>
  <w:num w:numId="8">
    <w:abstractNumId w:val="7"/>
  </w:num>
  <w:num w:numId="9">
    <w:abstractNumId w:val="40"/>
  </w:num>
  <w:num w:numId="10">
    <w:abstractNumId w:val="34"/>
  </w:num>
  <w:num w:numId="11">
    <w:abstractNumId w:val="36"/>
  </w:num>
  <w:num w:numId="12">
    <w:abstractNumId w:val="40"/>
  </w:num>
  <w:num w:numId="13">
    <w:abstractNumId w:val="5"/>
  </w:num>
  <w:num w:numId="14">
    <w:abstractNumId w:val="12"/>
  </w:num>
  <w:num w:numId="15">
    <w:abstractNumId w:val="3"/>
  </w:num>
  <w:num w:numId="16">
    <w:abstractNumId w:val="31"/>
  </w:num>
  <w:num w:numId="17">
    <w:abstractNumId w:val="39"/>
  </w:num>
  <w:num w:numId="18">
    <w:abstractNumId w:val="28"/>
  </w:num>
  <w:num w:numId="19">
    <w:abstractNumId w:val="13"/>
  </w:num>
  <w:num w:numId="20">
    <w:abstractNumId w:val="38"/>
  </w:num>
  <w:num w:numId="21">
    <w:abstractNumId w:val="26"/>
  </w:num>
  <w:num w:numId="22">
    <w:abstractNumId w:val="17"/>
  </w:num>
  <w:num w:numId="23">
    <w:abstractNumId w:val="16"/>
  </w:num>
  <w:num w:numId="24">
    <w:abstractNumId w:val="19"/>
  </w:num>
  <w:num w:numId="25">
    <w:abstractNumId w:val="8"/>
  </w:num>
  <w:num w:numId="26">
    <w:abstractNumId w:val="30"/>
  </w:num>
  <w:num w:numId="27">
    <w:abstractNumId w:val="24"/>
  </w:num>
  <w:num w:numId="28">
    <w:abstractNumId w:val="41"/>
  </w:num>
  <w:num w:numId="29">
    <w:abstractNumId w:val="27"/>
  </w:num>
  <w:num w:numId="30">
    <w:abstractNumId w:val="0"/>
  </w:num>
  <w:num w:numId="31">
    <w:abstractNumId w:val="15"/>
  </w:num>
  <w:num w:numId="32">
    <w:abstractNumId w:val="37"/>
  </w:num>
  <w:num w:numId="33">
    <w:abstractNumId w:val="10"/>
  </w:num>
  <w:num w:numId="34">
    <w:abstractNumId w:val="4"/>
  </w:num>
  <w:num w:numId="35">
    <w:abstractNumId w:val="9"/>
  </w:num>
  <w:num w:numId="36">
    <w:abstractNumId w:val="6"/>
  </w:num>
  <w:num w:numId="37">
    <w:abstractNumId w:val="14"/>
  </w:num>
  <w:num w:numId="38">
    <w:abstractNumId w:val="21"/>
  </w:num>
  <w:num w:numId="39">
    <w:abstractNumId w:val="11"/>
  </w:num>
  <w:num w:numId="40">
    <w:abstractNumId w:val="25"/>
  </w:num>
  <w:num w:numId="41">
    <w:abstractNumId w:val="32"/>
  </w:num>
  <w:num w:numId="42">
    <w:abstractNumId w:val="20"/>
  </w:num>
  <w:num w:numId="43">
    <w:abstractNumId w:val="29"/>
  </w:num>
  <w:num w:numId="44">
    <w:abstractNumId w:val="2"/>
  </w:num>
  <w:num w:numId="45">
    <w:abstractNumId w:val="44"/>
  </w:num>
  <w:num w:numId="46">
    <w:abstractNumId w:val="1"/>
  </w:num>
  <w:num w:numId="4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5B6C"/>
    <w:rsid w:val="00003A81"/>
    <w:rsid w:val="00004D31"/>
    <w:rsid w:val="000064C0"/>
    <w:rsid w:val="00006CA9"/>
    <w:rsid w:val="000073E6"/>
    <w:rsid w:val="000174F6"/>
    <w:rsid w:val="000179CB"/>
    <w:rsid w:val="0002045D"/>
    <w:rsid w:val="00024C13"/>
    <w:rsid w:val="00033FAF"/>
    <w:rsid w:val="00046B80"/>
    <w:rsid w:val="000535DF"/>
    <w:rsid w:val="00057E18"/>
    <w:rsid w:val="000619A0"/>
    <w:rsid w:val="0006367E"/>
    <w:rsid w:val="00065AA4"/>
    <w:rsid w:val="00070DA2"/>
    <w:rsid w:val="000730DD"/>
    <w:rsid w:val="00074098"/>
    <w:rsid w:val="00082247"/>
    <w:rsid w:val="00090455"/>
    <w:rsid w:val="0009708C"/>
    <w:rsid w:val="000A04A8"/>
    <w:rsid w:val="000A1D89"/>
    <w:rsid w:val="000A7BA8"/>
    <w:rsid w:val="000B241D"/>
    <w:rsid w:val="000C49AF"/>
    <w:rsid w:val="000C4F74"/>
    <w:rsid w:val="000C5F03"/>
    <w:rsid w:val="000D2B9C"/>
    <w:rsid w:val="000E3F12"/>
    <w:rsid w:val="000F1412"/>
    <w:rsid w:val="000F2AC2"/>
    <w:rsid w:val="000F63CC"/>
    <w:rsid w:val="00102D01"/>
    <w:rsid w:val="00104E1B"/>
    <w:rsid w:val="00121B54"/>
    <w:rsid w:val="00121F6B"/>
    <w:rsid w:val="00133368"/>
    <w:rsid w:val="00134FC1"/>
    <w:rsid w:val="0013790A"/>
    <w:rsid w:val="00140889"/>
    <w:rsid w:val="00140A94"/>
    <w:rsid w:val="00142037"/>
    <w:rsid w:val="00143BAC"/>
    <w:rsid w:val="00150370"/>
    <w:rsid w:val="00153CCC"/>
    <w:rsid w:val="0016467C"/>
    <w:rsid w:val="00171ED0"/>
    <w:rsid w:val="00193583"/>
    <w:rsid w:val="00194700"/>
    <w:rsid w:val="001951C2"/>
    <w:rsid w:val="0019537D"/>
    <w:rsid w:val="001A2CD2"/>
    <w:rsid w:val="001A4EB2"/>
    <w:rsid w:val="001B2288"/>
    <w:rsid w:val="001B457B"/>
    <w:rsid w:val="001C46BE"/>
    <w:rsid w:val="001C4A73"/>
    <w:rsid w:val="001C4B32"/>
    <w:rsid w:val="001C5E78"/>
    <w:rsid w:val="001D10BD"/>
    <w:rsid w:val="001D13DE"/>
    <w:rsid w:val="001D1615"/>
    <w:rsid w:val="001D382B"/>
    <w:rsid w:val="001D47F5"/>
    <w:rsid w:val="001E2DA7"/>
    <w:rsid w:val="001E4C6D"/>
    <w:rsid w:val="001F54A7"/>
    <w:rsid w:val="00205EA3"/>
    <w:rsid w:val="00213CA6"/>
    <w:rsid w:val="00215A49"/>
    <w:rsid w:val="00222E51"/>
    <w:rsid w:val="00223E0F"/>
    <w:rsid w:val="00227092"/>
    <w:rsid w:val="00244708"/>
    <w:rsid w:val="00246172"/>
    <w:rsid w:val="00250EB6"/>
    <w:rsid w:val="002538B5"/>
    <w:rsid w:val="002666F7"/>
    <w:rsid w:val="00267363"/>
    <w:rsid w:val="00271B29"/>
    <w:rsid w:val="00271E81"/>
    <w:rsid w:val="0027213B"/>
    <w:rsid w:val="002736E6"/>
    <w:rsid w:val="00275D94"/>
    <w:rsid w:val="002849E2"/>
    <w:rsid w:val="002966C3"/>
    <w:rsid w:val="002976D9"/>
    <w:rsid w:val="00297C09"/>
    <w:rsid w:val="002A3C34"/>
    <w:rsid w:val="002B55D7"/>
    <w:rsid w:val="002B57A4"/>
    <w:rsid w:val="002C3E45"/>
    <w:rsid w:val="002C5BE5"/>
    <w:rsid w:val="002D0C88"/>
    <w:rsid w:val="002D20DD"/>
    <w:rsid w:val="002D6782"/>
    <w:rsid w:val="002E00B4"/>
    <w:rsid w:val="002E15EA"/>
    <w:rsid w:val="002E6400"/>
    <w:rsid w:val="002E7751"/>
    <w:rsid w:val="002E7CD2"/>
    <w:rsid w:val="002F2437"/>
    <w:rsid w:val="002F293B"/>
    <w:rsid w:val="002F4BFA"/>
    <w:rsid w:val="002F7A1E"/>
    <w:rsid w:val="00307606"/>
    <w:rsid w:val="00310A16"/>
    <w:rsid w:val="00310B4B"/>
    <w:rsid w:val="00310EE7"/>
    <w:rsid w:val="00315BD9"/>
    <w:rsid w:val="00333C89"/>
    <w:rsid w:val="00344826"/>
    <w:rsid w:val="003473D2"/>
    <w:rsid w:val="00367C4A"/>
    <w:rsid w:val="003721A6"/>
    <w:rsid w:val="00387F9A"/>
    <w:rsid w:val="00395CBE"/>
    <w:rsid w:val="003968B3"/>
    <w:rsid w:val="003A35F7"/>
    <w:rsid w:val="003B0152"/>
    <w:rsid w:val="003B5625"/>
    <w:rsid w:val="003B5B85"/>
    <w:rsid w:val="003C44FF"/>
    <w:rsid w:val="003C53D0"/>
    <w:rsid w:val="003C7272"/>
    <w:rsid w:val="003C7471"/>
    <w:rsid w:val="003C7694"/>
    <w:rsid w:val="003E1F30"/>
    <w:rsid w:val="003E363A"/>
    <w:rsid w:val="003F1EDF"/>
    <w:rsid w:val="003F263C"/>
    <w:rsid w:val="0040251D"/>
    <w:rsid w:val="004104EB"/>
    <w:rsid w:val="00412AF2"/>
    <w:rsid w:val="00413808"/>
    <w:rsid w:val="0041388B"/>
    <w:rsid w:val="004144C6"/>
    <w:rsid w:val="004263E8"/>
    <w:rsid w:val="00427019"/>
    <w:rsid w:val="0043043F"/>
    <w:rsid w:val="00431465"/>
    <w:rsid w:val="00433F82"/>
    <w:rsid w:val="004417A0"/>
    <w:rsid w:val="004445B6"/>
    <w:rsid w:val="00446E68"/>
    <w:rsid w:val="0044783D"/>
    <w:rsid w:val="00452890"/>
    <w:rsid w:val="004612A4"/>
    <w:rsid w:val="00465C3E"/>
    <w:rsid w:val="00472CDD"/>
    <w:rsid w:val="004778F3"/>
    <w:rsid w:val="00486B6D"/>
    <w:rsid w:val="00493003"/>
    <w:rsid w:val="00493832"/>
    <w:rsid w:val="00495686"/>
    <w:rsid w:val="004A5E47"/>
    <w:rsid w:val="004B1C7D"/>
    <w:rsid w:val="004B3298"/>
    <w:rsid w:val="004B6B8C"/>
    <w:rsid w:val="004C1F83"/>
    <w:rsid w:val="004C5323"/>
    <w:rsid w:val="004E2352"/>
    <w:rsid w:val="00503F32"/>
    <w:rsid w:val="0050639F"/>
    <w:rsid w:val="005210C1"/>
    <w:rsid w:val="00523A35"/>
    <w:rsid w:val="00530F14"/>
    <w:rsid w:val="00540900"/>
    <w:rsid w:val="0054323B"/>
    <w:rsid w:val="0055121E"/>
    <w:rsid w:val="00552DFD"/>
    <w:rsid w:val="00554D85"/>
    <w:rsid w:val="00555605"/>
    <w:rsid w:val="00567A05"/>
    <w:rsid w:val="0058086B"/>
    <w:rsid w:val="005903CE"/>
    <w:rsid w:val="005A3702"/>
    <w:rsid w:val="005B31EF"/>
    <w:rsid w:val="005B58E1"/>
    <w:rsid w:val="005B73D1"/>
    <w:rsid w:val="005C157A"/>
    <w:rsid w:val="005C344E"/>
    <w:rsid w:val="005F0E42"/>
    <w:rsid w:val="005F2F79"/>
    <w:rsid w:val="005F6EAB"/>
    <w:rsid w:val="0060033B"/>
    <w:rsid w:val="00602A13"/>
    <w:rsid w:val="006077BE"/>
    <w:rsid w:val="0061379B"/>
    <w:rsid w:val="00613F12"/>
    <w:rsid w:val="00616957"/>
    <w:rsid w:val="00617A9E"/>
    <w:rsid w:val="00620BE9"/>
    <w:rsid w:val="006227D2"/>
    <w:rsid w:val="006230D0"/>
    <w:rsid w:val="006267C5"/>
    <w:rsid w:val="006279FF"/>
    <w:rsid w:val="0063050F"/>
    <w:rsid w:val="006375A8"/>
    <w:rsid w:val="006402B6"/>
    <w:rsid w:val="006435C6"/>
    <w:rsid w:val="00644067"/>
    <w:rsid w:val="00652124"/>
    <w:rsid w:val="00653294"/>
    <w:rsid w:val="00653F40"/>
    <w:rsid w:val="00654997"/>
    <w:rsid w:val="00656E33"/>
    <w:rsid w:val="00661EE8"/>
    <w:rsid w:val="00663B78"/>
    <w:rsid w:val="00666A35"/>
    <w:rsid w:val="006677F9"/>
    <w:rsid w:val="006745C0"/>
    <w:rsid w:val="00677EA7"/>
    <w:rsid w:val="00693657"/>
    <w:rsid w:val="006A53AC"/>
    <w:rsid w:val="006C4CBB"/>
    <w:rsid w:val="006C5FF2"/>
    <w:rsid w:val="006D616B"/>
    <w:rsid w:val="006E6804"/>
    <w:rsid w:val="007038E2"/>
    <w:rsid w:val="00705EE9"/>
    <w:rsid w:val="0071146D"/>
    <w:rsid w:val="007115C3"/>
    <w:rsid w:val="0071670A"/>
    <w:rsid w:val="00720B8E"/>
    <w:rsid w:val="0073029A"/>
    <w:rsid w:val="00730824"/>
    <w:rsid w:val="0074594D"/>
    <w:rsid w:val="00747E8E"/>
    <w:rsid w:val="007530F9"/>
    <w:rsid w:val="007611D0"/>
    <w:rsid w:val="007639B5"/>
    <w:rsid w:val="00764366"/>
    <w:rsid w:val="00765414"/>
    <w:rsid w:val="007725CC"/>
    <w:rsid w:val="00776447"/>
    <w:rsid w:val="0077692A"/>
    <w:rsid w:val="0078385C"/>
    <w:rsid w:val="007913C4"/>
    <w:rsid w:val="007A1847"/>
    <w:rsid w:val="007A4C71"/>
    <w:rsid w:val="007A5D24"/>
    <w:rsid w:val="007B0554"/>
    <w:rsid w:val="007B0982"/>
    <w:rsid w:val="007B6993"/>
    <w:rsid w:val="007B7FBE"/>
    <w:rsid w:val="007D59E6"/>
    <w:rsid w:val="007E099B"/>
    <w:rsid w:val="007E1ECA"/>
    <w:rsid w:val="007E709B"/>
    <w:rsid w:val="007F068C"/>
    <w:rsid w:val="00802477"/>
    <w:rsid w:val="00802937"/>
    <w:rsid w:val="00820DD8"/>
    <w:rsid w:val="008210AA"/>
    <w:rsid w:val="00830188"/>
    <w:rsid w:val="00835AA8"/>
    <w:rsid w:val="00856FC8"/>
    <w:rsid w:val="00863081"/>
    <w:rsid w:val="0088012A"/>
    <w:rsid w:val="008801F3"/>
    <w:rsid w:val="00881804"/>
    <w:rsid w:val="00883AD8"/>
    <w:rsid w:val="00883ADA"/>
    <w:rsid w:val="00885681"/>
    <w:rsid w:val="008869F2"/>
    <w:rsid w:val="008A42C0"/>
    <w:rsid w:val="008B228F"/>
    <w:rsid w:val="008B2FE7"/>
    <w:rsid w:val="008B4230"/>
    <w:rsid w:val="008B6CC9"/>
    <w:rsid w:val="008C205C"/>
    <w:rsid w:val="008C370F"/>
    <w:rsid w:val="008D6525"/>
    <w:rsid w:val="008F5BBF"/>
    <w:rsid w:val="0090170E"/>
    <w:rsid w:val="00902A20"/>
    <w:rsid w:val="009044B7"/>
    <w:rsid w:val="00912020"/>
    <w:rsid w:val="00915790"/>
    <w:rsid w:val="00922DBF"/>
    <w:rsid w:val="0092764B"/>
    <w:rsid w:val="009311CF"/>
    <w:rsid w:val="00931D17"/>
    <w:rsid w:val="00942079"/>
    <w:rsid w:val="00942346"/>
    <w:rsid w:val="00946DE8"/>
    <w:rsid w:val="00947562"/>
    <w:rsid w:val="00951848"/>
    <w:rsid w:val="00956C5E"/>
    <w:rsid w:val="0096328A"/>
    <w:rsid w:val="00963F40"/>
    <w:rsid w:val="00963FFA"/>
    <w:rsid w:val="00967D89"/>
    <w:rsid w:val="009750DF"/>
    <w:rsid w:val="00976F10"/>
    <w:rsid w:val="009778F5"/>
    <w:rsid w:val="0099168F"/>
    <w:rsid w:val="00995013"/>
    <w:rsid w:val="00995B6C"/>
    <w:rsid w:val="009A050B"/>
    <w:rsid w:val="009A09C3"/>
    <w:rsid w:val="009A0C20"/>
    <w:rsid w:val="009A7527"/>
    <w:rsid w:val="009B1F85"/>
    <w:rsid w:val="009B7F4C"/>
    <w:rsid w:val="009C26C0"/>
    <w:rsid w:val="009C3240"/>
    <w:rsid w:val="009C3DAE"/>
    <w:rsid w:val="009D1523"/>
    <w:rsid w:val="009D2B47"/>
    <w:rsid w:val="009D6A08"/>
    <w:rsid w:val="009E3DC7"/>
    <w:rsid w:val="009F2169"/>
    <w:rsid w:val="009F2AD2"/>
    <w:rsid w:val="00A06021"/>
    <w:rsid w:val="00A125E3"/>
    <w:rsid w:val="00A14747"/>
    <w:rsid w:val="00A25A50"/>
    <w:rsid w:val="00A37C12"/>
    <w:rsid w:val="00A458D0"/>
    <w:rsid w:val="00A54045"/>
    <w:rsid w:val="00A735CA"/>
    <w:rsid w:val="00A94B8F"/>
    <w:rsid w:val="00AA3E28"/>
    <w:rsid w:val="00AB346B"/>
    <w:rsid w:val="00AB4AF7"/>
    <w:rsid w:val="00AB5F90"/>
    <w:rsid w:val="00AC4887"/>
    <w:rsid w:val="00AD2FC0"/>
    <w:rsid w:val="00AD5C57"/>
    <w:rsid w:val="00AE5B41"/>
    <w:rsid w:val="00AE61BD"/>
    <w:rsid w:val="00AE759A"/>
    <w:rsid w:val="00AF30B8"/>
    <w:rsid w:val="00AF4307"/>
    <w:rsid w:val="00B07CE8"/>
    <w:rsid w:val="00B11CEA"/>
    <w:rsid w:val="00B15021"/>
    <w:rsid w:val="00B16175"/>
    <w:rsid w:val="00B17FD9"/>
    <w:rsid w:val="00B22FBE"/>
    <w:rsid w:val="00B23661"/>
    <w:rsid w:val="00B23B63"/>
    <w:rsid w:val="00B30C18"/>
    <w:rsid w:val="00B316B4"/>
    <w:rsid w:val="00B31A5C"/>
    <w:rsid w:val="00B32F47"/>
    <w:rsid w:val="00B515E2"/>
    <w:rsid w:val="00B54B62"/>
    <w:rsid w:val="00B574B3"/>
    <w:rsid w:val="00B57ECB"/>
    <w:rsid w:val="00B6250C"/>
    <w:rsid w:val="00B63A85"/>
    <w:rsid w:val="00B66C12"/>
    <w:rsid w:val="00B76621"/>
    <w:rsid w:val="00B806D3"/>
    <w:rsid w:val="00B81BE7"/>
    <w:rsid w:val="00B82E47"/>
    <w:rsid w:val="00B937CA"/>
    <w:rsid w:val="00BA173C"/>
    <w:rsid w:val="00BA7932"/>
    <w:rsid w:val="00BB5375"/>
    <w:rsid w:val="00BC0256"/>
    <w:rsid w:val="00BC15D9"/>
    <w:rsid w:val="00BD6383"/>
    <w:rsid w:val="00BD74E1"/>
    <w:rsid w:val="00BE0557"/>
    <w:rsid w:val="00BE3D3E"/>
    <w:rsid w:val="00BE43F3"/>
    <w:rsid w:val="00BE6E0F"/>
    <w:rsid w:val="00BE7C6E"/>
    <w:rsid w:val="00BF1ADE"/>
    <w:rsid w:val="00BF3C38"/>
    <w:rsid w:val="00C07352"/>
    <w:rsid w:val="00C13D5E"/>
    <w:rsid w:val="00C218D1"/>
    <w:rsid w:val="00C26112"/>
    <w:rsid w:val="00C41637"/>
    <w:rsid w:val="00C41D59"/>
    <w:rsid w:val="00C43318"/>
    <w:rsid w:val="00C44534"/>
    <w:rsid w:val="00C50251"/>
    <w:rsid w:val="00C66467"/>
    <w:rsid w:val="00C800BB"/>
    <w:rsid w:val="00C81878"/>
    <w:rsid w:val="00C821AC"/>
    <w:rsid w:val="00C93964"/>
    <w:rsid w:val="00C9545D"/>
    <w:rsid w:val="00C9594E"/>
    <w:rsid w:val="00C96A60"/>
    <w:rsid w:val="00CA460D"/>
    <w:rsid w:val="00CB06B1"/>
    <w:rsid w:val="00CB141E"/>
    <w:rsid w:val="00CB4933"/>
    <w:rsid w:val="00CC1142"/>
    <w:rsid w:val="00CC54CB"/>
    <w:rsid w:val="00CD4956"/>
    <w:rsid w:val="00CD4DAC"/>
    <w:rsid w:val="00CD5A57"/>
    <w:rsid w:val="00CD7B41"/>
    <w:rsid w:val="00CE59CC"/>
    <w:rsid w:val="00CE607D"/>
    <w:rsid w:val="00CE655C"/>
    <w:rsid w:val="00CF3958"/>
    <w:rsid w:val="00D027D7"/>
    <w:rsid w:val="00D05060"/>
    <w:rsid w:val="00D052DD"/>
    <w:rsid w:val="00D07F02"/>
    <w:rsid w:val="00D127AD"/>
    <w:rsid w:val="00D13621"/>
    <w:rsid w:val="00D1509D"/>
    <w:rsid w:val="00D20AD2"/>
    <w:rsid w:val="00D27295"/>
    <w:rsid w:val="00D31505"/>
    <w:rsid w:val="00D42D75"/>
    <w:rsid w:val="00D472FE"/>
    <w:rsid w:val="00D623F4"/>
    <w:rsid w:val="00D747D8"/>
    <w:rsid w:val="00D82C0A"/>
    <w:rsid w:val="00D849D3"/>
    <w:rsid w:val="00D9264E"/>
    <w:rsid w:val="00D92FE1"/>
    <w:rsid w:val="00D977C4"/>
    <w:rsid w:val="00DA0F62"/>
    <w:rsid w:val="00DA3259"/>
    <w:rsid w:val="00DA32C7"/>
    <w:rsid w:val="00DA78B4"/>
    <w:rsid w:val="00DA7D00"/>
    <w:rsid w:val="00DB1908"/>
    <w:rsid w:val="00DC1DB4"/>
    <w:rsid w:val="00DC59F8"/>
    <w:rsid w:val="00DC774A"/>
    <w:rsid w:val="00DD6816"/>
    <w:rsid w:val="00DE0F12"/>
    <w:rsid w:val="00DE16DB"/>
    <w:rsid w:val="00DE5F1C"/>
    <w:rsid w:val="00DF52D9"/>
    <w:rsid w:val="00DF58E9"/>
    <w:rsid w:val="00E05205"/>
    <w:rsid w:val="00E0796E"/>
    <w:rsid w:val="00E27F2C"/>
    <w:rsid w:val="00E3752B"/>
    <w:rsid w:val="00E46BE5"/>
    <w:rsid w:val="00E54818"/>
    <w:rsid w:val="00E60E72"/>
    <w:rsid w:val="00E6426E"/>
    <w:rsid w:val="00E670FD"/>
    <w:rsid w:val="00E73A73"/>
    <w:rsid w:val="00E77A4F"/>
    <w:rsid w:val="00EA2E36"/>
    <w:rsid w:val="00EA72DA"/>
    <w:rsid w:val="00EA765F"/>
    <w:rsid w:val="00EC0D98"/>
    <w:rsid w:val="00EC477E"/>
    <w:rsid w:val="00EC6201"/>
    <w:rsid w:val="00EC7D3B"/>
    <w:rsid w:val="00ED015A"/>
    <w:rsid w:val="00ED5AF9"/>
    <w:rsid w:val="00EE2B71"/>
    <w:rsid w:val="00EF06C1"/>
    <w:rsid w:val="00EF51EA"/>
    <w:rsid w:val="00EF7F71"/>
    <w:rsid w:val="00F075B8"/>
    <w:rsid w:val="00F0773E"/>
    <w:rsid w:val="00F11006"/>
    <w:rsid w:val="00F15AA5"/>
    <w:rsid w:val="00F24948"/>
    <w:rsid w:val="00F24F47"/>
    <w:rsid w:val="00F2548C"/>
    <w:rsid w:val="00F37405"/>
    <w:rsid w:val="00F43C7E"/>
    <w:rsid w:val="00F51B82"/>
    <w:rsid w:val="00F52F96"/>
    <w:rsid w:val="00F64EEF"/>
    <w:rsid w:val="00F7339C"/>
    <w:rsid w:val="00F75958"/>
    <w:rsid w:val="00F77A62"/>
    <w:rsid w:val="00F82C06"/>
    <w:rsid w:val="00F84200"/>
    <w:rsid w:val="00F93264"/>
    <w:rsid w:val="00F94CA3"/>
    <w:rsid w:val="00FA00A0"/>
    <w:rsid w:val="00FA7FA8"/>
    <w:rsid w:val="00FB64F7"/>
    <w:rsid w:val="00FC3408"/>
    <w:rsid w:val="00FC360C"/>
    <w:rsid w:val="00FC3A6E"/>
    <w:rsid w:val="00FC7A4B"/>
    <w:rsid w:val="00FD5FE3"/>
    <w:rsid w:val="00FF0962"/>
    <w:rsid w:val="00FF2030"/>
    <w:rsid w:val="00FF47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10BD"/>
    <w:pPr>
      <w:spacing w:after="180"/>
    </w:pPr>
    <w:rPr>
      <w:rFonts w:ascii="Times New Roman" w:eastAsia="宋体" w:hAnsi="Times New Roman" w:cs="Times New Roman"/>
      <w:kern w:val="0"/>
      <w:sz w:val="20"/>
      <w:szCs w:val="20"/>
      <w:lang w:val="en-GB" w:eastAsia="en-US"/>
    </w:rPr>
  </w:style>
  <w:style w:type="paragraph" w:styleId="1">
    <w:name w:val="heading 1"/>
    <w:aliases w:val="H1,Memo Heading 1,h1 + 11 pt,Before:  6 pt,After:  0 pt,NMP Heading 1,h1,app heading 1,l1,h11,h12,h13,h14,h15,h16,h17,h111,h121,h131,h141,h151,h161,h18,h112,h122,h132,h142,h152,h162,h19,h113,h123,h133,h143,h153,h163,1,Section of paper"/>
    <w:next w:val="a"/>
    <w:link w:val="1Char"/>
    <w:qFormat/>
    <w:rsid w:val="001D10BD"/>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1D10BD"/>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
    <w:basedOn w:val="2"/>
    <w:next w:val="a"/>
    <w:link w:val="3Char"/>
    <w:qFormat/>
    <w:rsid w:val="001D10BD"/>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
    <w:basedOn w:val="3"/>
    <w:next w:val="a"/>
    <w:link w:val="4Char"/>
    <w:qFormat/>
    <w:rsid w:val="001D10BD"/>
    <w:pPr>
      <w:numPr>
        <w:ilvl w:val="3"/>
      </w:numPr>
      <w:outlineLvl w:val="3"/>
    </w:pPr>
    <w:rPr>
      <w:sz w:val="24"/>
    </w:rPr>
  </w:style>
  <w:style w:type="paragraph" w:styleId="5">
    <w:name w:val="heading 5"/>
    <w:aliases w:val="h5,Heading5,Head5,H5,M5,mh2,Module heading 2,heading 8,Numbered Sub-list,Heading 81"/>
    <w:basedOn w:val="4"/>
    <w:next w:val="a"/>
    <w:link w:val="5Char"/>
    <w:qFormat/>
    <w:rsid w:val="001D10BD"/>
    <w:pPr>
      <w:numPr>
        <w:ilvl w:val="4"/>
      </w:numPr>
      <w:outlineLvl w:val="4"/>
    </w:pPr>
    <w:rPr>
      <w:sz w:val="22"/>
    </w:rPr>
  </w:style>
  <w:style w:type="paragraph" w:styleId="6">
    <w:name w:val="heading 6"/>
    <w:aliases w:val="T1,Header 6"/>
    <w:basedOn w:val="a"/>
    <w:next w:val="a"/>
    <w:link w:val="6Char"/>
    <w:qFormat/>
    <w:rsid w:val="001D10BD"/>
    <w:pPr>
      <w:keepNext/>
      <w:keepLines/>
      <w:numPr>
        <w:ilvl w:val="5"/>
        <w:numId w:val="1"/>
      </w:numPr>
      <w:spacing w:before="120"/>
      <w:outlineLvl w:val="5"/>
    </w:pPr>
    <w:rPr>
      <w:rFonts w:ascii="Arial" w:hAnsi="Arial"/>
    </w:rPr>
  </w:style>
  <w:style w:type="paragraph" w:styleId="7">
    <w:name w:val="heading 7"/>
    <w:basedOn w:val="a"/>
    <w:next w:val="a"/>
    <w:link w:val="7Char"/>
    <w:qFormat/>
    <w:rsid w:val="001D10BD"/>
    <w:pPr>
      <w:keepNext/>
      <w:keepLines/>
      <w:numPr>
        <w:ilvl w:val="6"/>
        <w:numId w:val="1"/>
      </w:numPr>
      <w:spacing w:before="120"/>
      <w:outlineLvl w:val="6"/>
    </w:pPr>
    <w:rPr>
      <w:rFonts w:ascii="Arial" w:hAnsi="Arial"/>
    </w:rPr>
  </w:style>
  <w:style w:type="paragraph" w:styleId="8">
    <w:name w:val="heading 8"/>
    <w:basedOn w:val="1"/>
    <w:next w:val="a"/>
    <w:link w:val="8Char"/>
    <w:qFormat/>
    <w:rsid w:val="001D10BD"/>
    <w:pPr>
      <w:numPr>
        <w:ilvl w:val="7"/>
      </w:numPr>
      <w:outlineLvl w:val="7"/>
    </w:pPr>
  </w:style>
  <w:style w:type="paragraph" w:styleId="9">
    <w:name w:val="heading 9"/>
    <w:basedOn w:val="8"/>
    <w:next w:val="a"/>
    <w:link w:val="9Char"/>
    <w:qFormat/>
    <w:rsid w:val="001D10B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basedOn w:val="a0"/>
    <w:link w:val="1"/>
    <w:rsid w:val="001D10BD"/>
    <w:rPr>
      <w:rFonts w:ascii="Arial" w:eastAsia="宋体" w:hAnsi="Arial" w:cs="Times New Roman"/>
      <w:kern w:val="0"/>
      <w:sz w:val="36"/>
      <w:szCs w:val="20"/>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1D10BD"/>
    <w:rPr>
      <w:rFonts w:ascii="Arial" w:eastAsia="宋体" w:hAnsi="Arial" w:cs="Times New Roman"/>
      <w:kern w:val="0"/>
      <w:sz w:val="32"/>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l3 Char,3 Char"/>
    <w:basedOn w:val="a0"/>
    <w:link w:val="3"/>
    <w:rsid w:val="001D10BD"/>
    <w:rPr>
      <w:rFonts w:ascii="Arial" w:eastAsia="宋体"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1D10BD"/>
    <w:rPr>
      <w:rFonts w:ascii="Arial" w:eastAsia="宋体" w:hAnsi="Arial" w:cs="Times New Roman"/>
      <w:kern w:val="0"/>
      <w:sz w:val="24"/>
      <w:szCs w:val="20"/>
      <w:lang w:val="en-GB" w:eastAsia="en-US"/>
    </w:rPr>
  </w:style>
  <w:style w:type="character" w:customStyle="1" w:styleId="5Char">
    <w:name w:val="标题 5 Char"/>
    <w:aliases w:val="h5 Char,Heading5 Char,Head5 Char,H5 Char,M5 Char,mh2 Char,Module heading 2 Char,heading 8 Char,Numbered Sub-list Char,Heading 81 Char"/>
    <w:basedOn w:val="a0"/>
    <w:link w:val="5"/>
    <w:rsid w:val="001D10BD"/>
    <w:rPr>
      <w:rFonts w:ascii="Arial" w:eastAsia="宋体" w:hAnsi="Arial" w:cs="Times New Roman"/>
      <w:kern w:val="0"/>
      <w:sz w:val="22"/>
      <w:szCs w:val="20"/>
      <w:lang w:val="en-GB" w:eastAsia="en-US"/>
    </w:rPr>
  </w:style>
  <w:style w:type="character" w:customStyle="1" w:styleId="6Char">
    <w:name w:val="标题 6 Char"/>
    <w:aliases w:val="T1 Char,Header 6 Char"/>
    <w:basedOn w:val="a0"/>
    <w:link w:val="6"/>
    <w:rsid w:val="001D10BD"/>
    <w:rPr>
      <w:rFonts w:ascii="Arial" w:eastAsia="宋体" w:hAnsi="Arial" w:cs="Times New Roman"/>
      <w:kern w:val="0"/>
      <w:sz w:val="20"/>
      <w:szCs w:val="20"/>
      <w:lang w:val="en-GB" w:eastAsia="en-US"/>
    </w:rPr>
  </w:style>
  <w:style w:type="character" w:customStyle="1" w:styleId="7Char">
    <w:name w:val="标题 7 Char"/>
    <w:basedOn w:val="a0"/>
    <w:link w:val="7"/>
    <w:rsid w:val="001D10BD"/>
    <w:rPr>
      <w:rFonts w:ascii="Arial" w:eastAsia="宋体" w:hAnsi="Arial" w:cs="Times New Roman"/>
      <w:kern w:val="0"/>
      <w:sz w:val="20"/>
      <w:szCs w:val="20"/>
      <w:lang w:val="en-GB" w:eastAsia="en-US"/>
    </w:rPr>
  </w:style>
  <w:style w:type="character" w:customStyle="1" w:styleId="8Char">
    <w:name w:val="标题 8 Char"/>
    <w:basedOn w:val="a0"/>
    <w:link w:val="8"/>
    <w:rsid w:val="001D10BD"/>
    <w:rPr>
      <w:rFonts w:ascii="Arial" w:eastAsia="宋体" w:hAnsi="Arial" w:cs="Times New Roman"/>
      <w:kern w:val="0"/>
      <w:sz w:val="36"/>
      <w:szCs w:val="20"/>
      <w:lang w:val="en-GB" w:eastAsia="en-US"/>
    </w:rPr>
  </w:style>
  <w:style w:type="character" w:customStyle="1" w:styleId="9Char">
    <w:name w:val="标题 9 Char"/>
    <w:basedOn w:val="a0"/>
    <w:link w:val="9"/>
    <w:rsid w:val="001D10BD"/>
    <w:rPr>
      <w:rFonts w:ascii="Arial" w:eastAsia="宋体" w:hAnsi="Arial" w:cs="Times New Roman"/>
      <w:kern w:val="0"/>
      <w:sz w:val="36"/>
      <w:szCs w:val="20"/>
      <w:lang w:val="en-GB"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1D10BD"/>
    <w:pPr>
      <w:widowControl w:val="0"/>
    </w:pPr>
    <w:rPr>
      <w:rFonts w:ascii="Arial" w:eastAsia="宋体" w:hAnsi="Arial" w:cs="Times New Roman"/>
      <w:b/>
      <w:noProof/>
      <w:kern w:val="0"/>
      <w:sz w:val="18"/>
      <w:szCs w:val="20"/>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basedOn w:val="a0"/>
    <w:link w:val="a3"/>
    <w:rsid w:val="001D10BD"/>
    <w:rPr>
      <w:rFonts w:ascii="Arial" w:eastAsia="宋体" w:hAnsi="Arial" w:cs="Times New Roman"/>
      <w:b/>
      <w:noProof/>
      <w:kern w:val="0"/>
      <w:sz w:val="18"/>
      <w:szCs w:val="20"/>
      <w:lang w:val="en-GB" w:eastAsia="en-US"/>
    </w:rPr>
  </w:style>
  <w:style w:type="paragraph" w:customStyle="1" w:styleId="Reference">
    <w:name w:val="Reference"/>
    <w:basedOn w:val="a"/>
    <w:rsid w:val="00FF2030"/>
    <w:pPr>
      <w:keepLines/>
      <w:numPr>
        <w:ilvl w:val="1"/>
        <w:numId w:val="2"/>
      </w:numPr>
    </w:pPr>
    <w:rPr>
      <w:rFonts w:eastAsia="MS Mincho"/>
    </w:rPr>
  </w:style>
  <w:style w:type="paragraph" w:styleId="a4">
    <w:name w:val="List Paragraph"/>
    <w:basedOn w:val="a"/>
    <w:link w:val="Char0"/>
    <w:uiPriority w:val="34"/>
    <w:qFormat/>
    <w:rsid w:val="00FF2030"/>
    <w:pPr>
      <w:spacing w:after="0"/>
      <w:ind w:firstLineChars="200" w:firstLine="420"/>
    </w:pPr>
    <w:rPr>
      <w:rFonts w:ascii="宋体" w:hAnsi="宋体" w:cs="宋体"/>
      <w:sz w:val="24"/>
      <w:szCs w:val="24"/>
      <w:lang w:val="en-US" w:eastAsia="zh-CN"/>
    </w:rPr>
  </w:style>
  <w:style w:type="paragraph" w:styleId="a5">
    <w:name w:val="footer"/>
    <w:basedOn w:val="a"/>
    <w:link w:val="Char1"/>
    <w:uiPriority w:val="99"/>
    <w:unhideWhenUsed/>
    <w:rsid w:val="0096328A"/>
    <w:pPr>
      <w:tabs>
        <w:tab w:val="center" w:pos="4153"/>
        <w:tab w:val="right" w:pos="8306"/>
      </w:tabs>
      <w:snapToGrid w:val="0"/>
    </w:pPr>
    <w:rPr>
      <w:sz w:val="18"/>
      <w:szCs w:val="18"/>
    </w:rPr>
  </w:style>
  <w:style w:type="character" w:customStyle="1" w:styleId="Char1">
    <w:name w:val="页脚 Char"/>
    <w:basedOn w:val="a0"/>
    <w:link w:val="a5"/>
    <w:uiPriority w:val="99"/>
    <w:rsid w:val="0096328A"/>
    <w:rPr>
      <w:rFonts w:ascii="Times New Roman" w:eastAsia="宋体" w:hAnsi="Times New Roman" w:cs="Times New Roman"/>
      <w:kern w:val="0"/>
      <w:sz w:val="18"/>
      <w:szCs w:val="18"/>
      <w:lang w:val="en-GB" w:eastAsia="en-US"/>
    </w:rPr>
  </w:style>
  <w:style w:type="paragraph" w:customStyle="1" w:styleId="TAH">
    <w:name w:val="TAH"/>
    <w:basedOn w:val="TAC"/>
    <w:link w:val="TAHCar"/>
    <w:rsid w:val="00B54B62"/>
    <w:rPr>
      <w:b/>
    </w:rPr>
  </w:style>
  <w:style w:type="paragraph" w:customStyle="1" w:styleId="TAC">
    <w:name w:val="TAC"/>
    <w:basedOn w:val="a"/>
    <w:link w:val="TACChar"/>
    <w:rsid w:val="00B54B62"/>
    <w:pPr>
      <w:keepNext/>
      <w:keepLines/>
      <w:overflowPunct w:val="0"/>
      <w:autoSpaceDE w:val="0"/>
      <w:autoSpaceDN w:val="0"/>
      <w:adjustRightInd w:val="0"/>
      <w:spacing w:after="0"/>
      <w:jc w:val="center"/>
      <w:textAlignment w:val="baseline"/>
    </w:pPr>
    <w:rPr>
      <w:rFonts w:ascii="Arial" w:eastAsia="Malgun Gothic" w:hAnsi="Arial"/>
      <w:sz w:val="18"/>
      <w:lang w:eastAsia="x-none"/>
    </w:rPr>
  </w:style>
  <w:style w:type="character" w:customStyle="1" w:styleId="TACChar">
    <w:name w:val="TAC Char"/>
    <w:link w:val="TAC"/>
    <w:rsid w:val="00B54B62"/>
    <w:rPr>
      <w:rFonts w:ascii="Arial" w:eastAsia="Malgun Gothic" w:hAnsi="Arial" w:cs="Times New Roman"/>
      <w:kern w:val="0"/>
      <w:sz w:val="18"/>
      <w:szCs w:val="20"/>
      <w:lang w:val="en-GB" w:eastAsia="x-none"/>
    </w:rPr>
  </w:style>
  <w:style w:type="character" w:customStyle="1" w:styleId="TAHCar">
    <w:name w:val="TAH Car"/>
    <w:link w:val="TAH"/>
    <w:rsid w:val="00B54B62"/>
    <w:rPr>
      <w:rFonts w:ascii="Arial" w:eastAsia="Malgun Gothic" w:hAnsi="Arial" w:cs="Times New Roman"/>
      <w:b/>
      <w:kern w:val="0"/>
      <w:sz w:val="18"/>
      <w:szCs w:val="20"/>
      <w:lang w:val="en-GB" w:eastAsia="x-none"/>
    </w:rPr>
  </w:style>
  <w:style w:type="character" w:customStyle="1" w:styleId="msoins0">
    <w:name w:val="msoins"/>
    <w:basedOn w:val="a0"/>
    <w:rsid w:val="00B54B62"/>
  </w:style>
  <w:style w:type="character" w:customStyle="1" w:styleId="Char2">
    <w:name w:val="题注 Char"/>
    <w:aliases w:val="cap Char1,cap Char Char,Caption Char Char,Caption Char1 Char Char,cap Char Char1 Char,Caption Char Char1 Char Char,cap Char2 Char Char,Ca Char,cap1 Char,cap2 Char,cap11 Char,Légende-figure Char1,Légende-figure Char Char,Beschrifubg Char,C Char"/>
    <w:link w:val="a6"/>
    <w:locked/>
    <w:rsid w:val="00B54B62"/>
    <w:rPr>
      <w:b/>
      <w:lang w:val="en-GB"/>
    </w:rPr>
  </w:style>
  <w:style w:type="paragraph" w:styleId="a6">
    <w:name w:val="caption"/>
    <w:aliases w:val="cap,cap Char,Caption Char,Caption Char1 Char,cap Char Char1,Caption Char Char1 Char,cap Char2 Char,Ca,cap1,cap2,cap11,Légende-figure,Légende-figure Char,Beschrifubg,Beschriftung Char,label,cap11 Char Char Char,captions,Beschriftung Char Char,C"/>
    <w:basedOn w:val="a"/>
    <w:next w:val="a"/>
    <w:link w:val="Char2"/>
    <w:unhideWhenUsed/>
    <w:qFormat/>
    <w:rsid w:val="00B54B62"/>
    <w:pPr>
      <w:spacing w:before="120" w:after="120"/>
    </w:pPr>
    <w:rPr>
      <w:rFonts w:asciiTheme="minorHAnsi" w:eastAsiaTheme="minorEastAsia" w:hAnsiTheme="minorHAnsi" w:cstheme="minorBidi"/>
      <w:b/>
      <w:kern w:val="2"/>
      <w:sz w:val="21"/>
      <w:szCs w:val="22"/>
      <w:lang w:eastAsia="zh-CN"/>
    </w:rPr>
  </w:style>
  <w:style w:type="character" w:styleId="a7">
    <w:name w:val="annotation reference"/>
    <w:basedOn w:val="a0"/>
    <w:uiPriority w:val="99"/>
    <w:semiHidden/>
    <w:unhideWhenUsed/>
    <w:rsid w:val="007D59E6"/>
    <w:rPr>
      <w:sz w:val="21"/>
      <w:szCs w:val="21"/>
    </w:rPr>
  </w:style>
  <w:style w:type="paragraph" w:styleId="a8">
    <w:name w:val="annotation text"/>
    <w:basedOn w:val="a"/>
    <w:link w:val="Char3"/>
    <w:uiPriority w:val="99"/>
    <w:semiHidden/>
    <w:unhideWhenUsed/>
    <w:rsid w:val="007D59E6"/>
  </w:style>
  <w:style w:type="character" w:customStyle="1" w:styleId="Char3">
    <w:name w:val="批注文字 Char"/>
    <w:basedOn w:val="a0"/>
    <w:link w:val="a8"/>
    <w:uiPriority w:val="99"/>
    <w:semiHidden/>
    <w:rsid w:val="007D59E6"/>
    <w:rPr>
      <w:rFonts w:ascii="Times New Roman" w:eastAsia="宋体" w:hAnsi="Times New Roman" w:cs="Times New Roman"/>
      <w:kern w:val="0"/>
      <w:sz w:val="20"/>
      <w:szCs w:val="20"/>
      <w:lang w:val="en-GB" w:eastAsia="en-US"/>
    </w:rPr>
  </w:style>
  <w:style w:type="paragraph" w:styleId="a9">
    <w:name w:val="annotation subject"/>
    <w:basedOn w:val="a8"/>
    <w:next w:val="a8"/>
    <w:link w:val="Char4"/>
    <w:uiPriority w:val="99"/>
    <w:semiHidden/>
    <w:unhideWhenUsed/>
    <w:rsid w:val="007D59E6"/>
    <w:rPr>
      <w:b/>
      <w:bCs/>
    </w:rPr>
  </w:style>
  <w:style w:type="character" w:customStyle="1" w:styleId="Char4">
    <w:name w:val="批注主题 Char"/>
    <w:basedOn w:val="Char3"/>
    <w:link w:val="a9"/>
    <w:uiPriority w:val="99"/>
    <w:semiHidden/>
    <w:rsid w:val="007D59E6"/>
    <w:rPr>
      <w:rFonts w:ascii="Times New Roman" w:eastAsia="宋体" w:hAnsi="Times New Roman" w:cs="Times New Roman"/>
      <w:b/>
      <w:bCs/>
      <w:kern w:val="0"/>
      <w:sz w:val="20"/>
      <w:szCs w:val="20"/>
      <w:lang w:val="en-GB" w:eastAsia="en-US"/>
    </w:rPr>
  </w:style>
  <w:style w:type="paragraph" w:styleId="aa">
    <w:name w:val="Balloon Text"/>
    <w:basedOn w:val="a"/>
    <w:link w:val="Char5"/>
    <w:uiPriority w:val="99"/>
    <w:semiHidden/>
    <w:unhideWhenUsed/>
    <w:rsid w:val="007D59E6"/>
    <w:pPr>
      <w:spacing w:after="0"/>
    </w:pPr>
    <w:rPr>
      <w:sz w:val="18"/>
      <w:szCs w:val="18"/>
    </w:rPr>
  </w:style>
  <w:style w:type="character" w:customStyle="1" w:styleId="Char5">
    <w:name w:val="批注框文本 Char"/>
    <w:basedOn w:val="a0"/>
    <w:link w:val="aa"/>
    <w:uiPriority w:val="99"/>
    <w:semiHidden/>
    <w:rsid w:val="007D59E6"/>
    <w:rPr>
      <w:rFonts w:ascii="Times New Roman" w:eastAsia="宋体" w:hAnsi="Times New Roman" w:cs="Times New Roman"/>
      <w:kern w:val="0"/>
      <w:sz w:val="18"/>
      <w:szCs w:val="18"/>
      <w:lang w:val="en-GB" w:eastAsia="en-US"/>
    </w:rPr>
  </w:style>
  <w:style w:type="paragraph" w:styleId="ab">
    <w:name w:val="Revision"/>
    <w:hidden/>
    <w:uiPriority w:val="99"/>
    <w:semiHidden/>
    <w:rsid w:val="00885681"/>
    <w:rPr>
      <w:rFonts w:ascii="Times New Roman" w:eastAsia="宋体" w:hAnsi="Times New Roman" w:cs="Times New Roman"/>
      <w:kern w:val="0"/>
      <w:sz w:val="20"/>
      <w:szCs w:val="20"/>
      <w:lang w:val="en-GB" w:eastAsia="en-US"/>
    </w:rPr>
  </w:style>
  <w:style w:type="paragraph" w:customStyle="1" w:styleId="TH">
    <w:name w:val="TH"/>
    <w:basedOn w:val="a"/>
    <w:link w:val="THChar"/>
    <w:rsid w:val="00CD4956"/>
    <w:pPr>
      <w:keepNext/>
      <w:keepLines/>
      <w:overflowPunct w:val="0"/>
      <w:autoSpaceDE w:val="0"/>
      <w:autoSpaceDN w:val="0"/>
      <w:adjustRightInd w:val="0"/>
      <w:spacing w:before="60"/>
      <w:jc w:val="center"/>
      <w:textAlignment w:val="baseline"/>
    </w:pPr>
    <w:rPr>
      <w:rFonts w:ascii="Arial" w:eastAsiaTheme="minorEastAsia" w:hAnsi="Arial"/>
      <w:b/>
      <w:bCs/>
      <w:lang w:eastAsia="x-none"/>
    </w:rPr>
  </w:style>
  <w:style w:type="character" w:customStyle="1" w:styleId="THChar">
    <w:name w:val="TH Char"/>
    <w:link w:val="TH"/>
    <w:rsid w:val="00CD4956"/>
    <w:rPr>
      <w:rFonts w:ascii="Arial" w:hAnsi="Arial" w:cs="Times New Roman"/>
      <w:b/>
      <w:bCs/>
      <w:kern w:val="0"/>
      <w:sz w:val="20"/>
      <w:szCs w:val="20"/>
      <w:lang w:val="en-GB" w:eastAsia="x-none"/>
    </w:rPr>
  </w:style>
  <w:style w:type="paragraph" w:customStyle="1" w:styleId="TAN">
    <w:name w:val="TAN"/>
    <w:basedOn w:val="a"/>
    <w:link w:val="TANChar"/>
    <w:rsid w:val="007725CC"/>
    <w:pPr>
      <w:keepNext/>
      <w:keepLines/>
      <w:overflowPunct w:val="0"/>
      <w:autoSpaceDE w:val="0"/>
      <w:autoSpaceDN w:val="0"/>
      <w:adjustRightInd w:val="0"/>
      <w:spacing w:after="0"/>
      <w:ind w:left="851" w:hanging="851"/>
      <w:textAlignment w:val="baseline"/>
    </w:pPr>
    <w:rPr>
      <w:rFonts w:ascii="Arial" w:eastAsiaTheme="minorEastAsia" w:hAnsi="Arial"/>
      <w:sz w:val="18"/>
      <w:szCs w:val="18"/>
      <w:lang w:eastAsia="x-none"/>
    </w:rPr>
  </w:style>
  <w:style w:type="character" w:customStyle="1" w:styleId="TANChar">
    <w:name w:val="TAN Char"/>
    <w:basedOn w:val="a0"/>
    <w:link w:val="TAN"/>
    <w:rsid w:val="007725CC"/>
    <w:rPr>
      <w:rFonts w:ascii="Arial" w:hAnsi="Arial" w:cs="Times New Roman"/>
      <w:kern w:val="0"/>
      <w:sz w:val="18"/>
      <w:szCs w:val="18"/>
      <w:lang w:val="en-GB" w:eastAsia="x-none"/>
    </w:rPr>
  </w:style>
  <w:style w:type="paragraph" w:customStyle="1" w:styleId="TAL">
    <w:name w:val="TAL"/>
    <w:basedOn w:val="a"/>
    <w:link w:val="TALCar"/>
    <w:rsid w:val="005B73D1"/>
    <w:pPr>
      <w:keepNext/>
      <w:keepLines/>
      <w:overflowPunct w:val="0"/>
      <w:autoSpaceDE w:val="0"/>
      <w:autoSpaceDN w:val="0"/>
      <w:adjustRightInd w:val="0"/>
      <w:spacing w:after="0"/>
      <w:textAlignment w:val="baseline"/>
    </w:pPr>
    <w:rPr>
      <w:rFonts w:ascii="Arial" w:eastAsiaTheme="minorEastAsia" w:hAnsi="Arial"/>
      <w:sz w:val="18"/>
      <w:szCs w:val="18"/>
      <w:lang w:eastAsia="x-none"/>
    </w:rPr>
  </w:style>
  <w:style w:type="character" w:customStyle="1" w:styleId="TALCar">
    <w:name w:val="TAL Car"/>
    <w:link w:val="TAL"/>
    <w:rsid w:val="005B73D1"/>
    <w:rPr>
      <w:rFonts w:ascii="Arial" w:hAnsi="Arial" w:cs="Times New Roman"/>
      <w:kern w:val="0"/>
      <w:sz w:val="18"/>
      <w:szCs w:val="18"/>
      <w:lang w:val="en-GB" w:eastAsia="x-none"/>
    </w:rPr>
  </w:style>
  <w:style w:type="table" w:styleId="ac">
    <w:name w:val="Table Grid"/>
    <w:basedOn w:val="a1"/>
    <w:uiPriority w:val="59"/>
    <w:rsid w:val="001C5E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Intense Emphasis"/>
    <w:basedOn w:val="a0"/>
    <w:uiPriority w:val="21"/>
    <w:qFormat/>
    <w:rsid w:val="00B574B3"/>
    <w:rPr>
      <w:b/>
      <w:bCs/>
      <w:i/>
      <w:iCs/>
      <w:color w:val="4F81BD" w:themeColor="accent1"/>
    </w:rPr>
  </w:style>
  <w:style w:type="character" w:customStyle="1" w:styleId="apple-converted-space">
    <w:name w:val="apple-converted-space"/>
    <w:basedOn w:val="a0"/>
    <w:rsid w:val="00E77A4F"/>
  </w:style>
  <w:style w:type="character" w:customStyle="1" w:styleId="Char0">
    <w:name w:val="列出段落 Char"/>
    <w:link w:val="a4"/>
    <w:uiPriority w:val="34"/>
    <w:locked/>
    <w:rsid w:val="00661EE8"/>
    <w:rPr>
      <w:rFonts w:ascii="宋体" w:eastAsia="宋体" w:hAnsi="宋体" w:cs="宋体"/>
      <w:kern w:val="0"/>
      <w:sz w:val="24"/>
      <w:szCs w:val="24"/>
    </w:rPr>
  </w:style>
  <w:style w:type="paragraph" w:styleId="ae">
    <w:name w:val="Normal (Web)"/>
    <w:basedOn w:val="a"/>
    <w:uiPriority w:val="99"/>
    <w:semiHidden/>
    <w:unhideWhenUsed/>
    <w:rsid w:val="00661EE8"/>
    <w:pPr>
      <w:spacing w:before="75" w:after="75"/>
    </w:pPr>
    <w:rPr>
      <w:rFonts w:ascii="Malgun Gothic" w:eastAsia="Malgun Gothic" w:hAnsi="Malgun Gothic" w:cs="宋体"/>
      <w:lang w:val="en-US" w:eastAsia="zh-CN"/>
    </w:rPr>
  </w:style>
  <w:style w:type="character" w:styleId="af">
    <w:name w:val="Hyperlink"/>
    <w:uiPriority w:val="99"/>
    <w:rsid w:val="002E7751"/>
    <w:rPr>
      <w:color w:val="0000FF"/>
      <w:u w:val="single"/>
    </w:rPr>
  </w:style>
  <w:style w:type="paragraph" w:customStyle="1" w:styleId="NotDone">
    <w:name w:val="Not Done"/>
    <w:basedOn w:val="a"/>
    <w:rsid w:val="002976D9"/>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843"/>
      </w:tabs>
      <w:spacing w:before="60" w:after="60"/>
      <w:jc w:val="both"/>
    </w:pPr>
    <w:rPr>
      <w:rFonts w:ascii="Arial" w:hAnsi="Arial"/>
      <w:b/>
      <w:color w:val="FF0000"/>
    </w:rPr>
  </w:style>
  <w:style w:type="character" w:customStyle="1" w:styleId="search-word-mail">
    <w:name w:val="search-word-mail"/>
    <w:basedOn w:val="a0"/>
    <w:rsid w:val="00B31A5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10BD"/>
    <w:pPr>
      <w:spacing w:after="180"/>
    </w:pPr>
    <w:rPr>
      <w:rFonts w:ascii="Times New Roman" w:eastAsia="宋体" w:hAnsi="Times New Roman" w:cs="Times New Roman"/>
      <w:kern w:val="0"/>
      <w:sz w:val="20"/>
      <w:szCs w:val="20"/>
      <w:lang w:val="en-GB" w:eastAsia="en-US"/>
    </w:rPr>
  </w:style>
  <w:style w:type="paragraph" w:styleId="1">
    <w:name w:val="heading 1"/>
    <w:aliases w:val="H1,Memo Heading 1,h1 + 11 pt,Before:  6 pt,After:  0 pt,NMP Heading 1,h1,app heading 1,l1,h11,h12,h13,h14,h15,h16,h17,h111,h121,h131,h141,h151,h161,h18,h112,h122,h132,h142,h152,h162,h19,h113,h123,h133,h143,h153,h163,1,Section of paper"/>
    <w:next w:val="a"/>
    <w:link w:val="1Char"/>
    <w:qFormat/>
    <w:rsid w:val="001D10BD"/>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1D10BD"/>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
    <w:basedOn w:val="2"/>
    <w:next w:val="a"/>
    <w:link w:val="3Char"/>
    <w:qFormat/>
    <w:rsid w:val="001D10BD"/>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
    <w:basedOn w:val="3"/>
    <w:next w:val="a"/>
    <w:link w:val="4Char"/>
    <w:qFormat/>
    <w:rsid w:val="001D10BD"/>
    <w:pPr>
      <w:numPr>
        <w:ilvl w:val="3"/>
      </w:numPr>
      <w:outlineLvl w:val="3"/>
    </w:pPr>
    <w:rPr>
      <w:sz w:val="24"/>
    </w:rPr>
  </w:style>
  <w:style w:type="paragraph" w:styleId="5">
    <w:name w:val="heading 5"/>
    <w:aliases w:val="h5,Heading5,Head5,H5,M5,mh2,Module heading 2,heading 8,Numbered Sub-list,Heading 81"/>
    <w:basedOn w:val="4"/>
    <w:next w:val="a"/>
    <w:link w:val="5Char"/>
    <w:qFormat/>
    <w:rsid w:val="001D10BD"/>
    <w:pPr>
      <w:numPr>
        <w:ilvl w:val="4"/>
      </w:numPr>
      <w:outlineLvl w:val="4"/>
    </w:pPr>
    <w:rPr>
      <w:sz w:val="22"/>
    </w:rPr>
  </w:style>
  <w:style w:type="paragraph" w:styleId="6">
    <w:name w:val="heading 6"/>
    <w:aliases w:val="T1,Header 6"/>
    <w:basedOn w:val="a"/>
    <w:next w:val="a"/>
    <w:link w:val="6Char"/>
    <w:qFormat/>
    <w:rsid w:val="001D10BD"/>
    <w:pPr>
      <w:keepNext/>
      <w:keepLines/>
      <w:numPr>
        <w:ilvl w:val="5"/>
        <w:numId w:val="1"/>
      </w:numPr>
      <w:spacing w:before="120"/>
      <w:outlineLvl w:val="5"/>
    </w:pPr>
    <w:rPr>
      <w:rFonts w:ascii="Arial" w:hAnsi="Arial"/>
    </w:rPr>
  </w:style>
  <w:style w:type="paragraph" w:styleId="7">
    <w:name w:val="heading 7"/>
    <w:basedOn w:val="a"/>
    <w:next w:val="a"/>
    <w:link w:val="7Char"/>
    <w:qFormat/>
    <w:rsid w:val="001D10BD"/>
    <w:pPr>
      <w:keepNext/>
      <w:keepLines/>
      <w:numPr>
        <w:ilvl w:val="6"/>
        <w:numId w:val="1"/>
      </w:numPr>
      <w:spacing w:before="120"/>
      <w:outlineLvl w:val="6"/>
    </w:pPr>
    <w:rPr>
      <w:rFonts w:ascii="Arial" w:hAnsi="Arial"/>
    </w:rPr>
  </w:style>
  <w:style w:type="paragraph" w:styleId="8">
    <w:name w:val="heading 8"/>
    <w:basedOn w:val="1"/>
    <w:next w:val="a"/>
    <w:link w:val="8Char"/>
    <w:qFormat/>
    <w:rsid w:val="001D10BD"/>
    <w:pPr>
      <w:numPr>
        <w:ilvl w:val="7"/>
      </w:numPr>
      <w:outlineLvl w:val="7"/>
    </w:pPr>
  </w:style>
  <w:style w:type="paragraph" w:styleId="9">
    <w:name w:val="heading 9"/>
    <w:basedOn w:val="8"/>
    <w:next w:val="a"/>
    <w:link w:val="9Char"/>
    <w:qFormat/>
    <w:rsid w:val="001D10B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basedOn w:val="a0"/>
    <w:link w:val="1"/>
    <w:rsid w:val="001D10BD"/>
    <w:rPr>
      <w:rFonts w:ascii="Arial" w:eastAsia="宋体" w:hAnsi="Arial" w:cs="Times New Roman"/>
      <w:kern w:val="0"/>
      <w:sz w:val="36"/>
      <w:szCs w:val="20"/>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1D10BD"/>
    <w:rPr>
      <w:rFonts w:ascii="Arial" w:eastAsia="宋体" w:hAnsi="Arial" w:cs="Times New Roman"/>
      <w:kern w:val="0"/>
      <w:sz w:val="32"/>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l3 Char,3 Char"/>
    <w:basedOn w:val="a0"/>
    <w:link w:val="3"/>
    <w:rsid w:val="001D10BD"/>
    <w:rPr>
      <w:rFonts w:ascii="Arial" w:eastAsia="宋体"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1D10BD"/>
    <w:rPr>
      <w:rFonts w:ascii="Arial" w:eastAsia="宋体" w:hAnsi="Arial" w:cs="Times New Roman"/>
      <w:kern w:val="0"/>
      <w:sz w:val="24"/>
      <w:szCs w:val="20"/>
      <w:lang w:val="en-GB" w:eastAsia="en-US"/>
    </w:rPr>
  </w:style>
  <w:style w:type="character" w:customStyle="1" w:styleId="5Char">
    <w:name w:val="标题 5 Char"/>
    <w:aliases w:val="h5 Char,Heading5 Char,Head5 Char,H5 Char,M5 Char,mh2 Char,Module heading 2 Char,heading 8 Char,Numbered Sub-list Char,Heading 81 Char"/>
    <w:basedOn w:val="a0"/>
    <w:link w:val="5"/>
    <w:rsid w:val="001D10BD"/>
    <w:rPr>
      <w:rFonts w:ascii="Arial" w:eastAsia="宋体" w:hAnsi="Arial" w:cs="Times New Roman"/>
      <w:kern w:val="0"/>
      <w:sz w:val="22"/>
      <w:szCs w:val="20"/>
      <w:lang w:val="en-GB" w:eastAsia="en-US"/>
    </w:rPr>
  </w:style>
  <w:style w:type="character" w:customStyle="1" w:styleId="6Char">
    <w:name w:val="标题 6 Char"/>
    <w:aliases w:val="T1 Char,Header 6 Char"/>
    <w:basedOn w:val="a0"/>
    <w:link w:val="6"/>
    <w:rsid w:val="001D10BD"/>
    <w:rPr>
      <w:rFonts w:ascii="Arial" w:eastAsia="宋体" w:hAnsi="Arial" w:cs="Times New Roman"/>
      <w:kern w:val="0"/>
      <w:sz w:val="20"/>
      <w:szCs w:val="20"/>
      <w:lang w:val="en-GB" w:eastAsia="en-US"/>
    </w:rPr>
  </w:style>
  <w:style w:type="character" w:customStyle="1" w:styleId="7Char">
    <w:name w:val="标题 7 Char"/>
    <w:basedOn w:val="a0"/>
    <w:link w:val="7"/>
    <w:rsid w:val="001D10BD"/>
    <w:rPr>
      <w:rFonts w:ascii="Arial" w:eastAsia="宋体" w:hAnsi="Arial" w:cs="Times New Roman"/>
      <w:kern w:val="0"/>
      <w:sz w:val="20"/>
      <w:szCs w:val="20"/>
      <w:lang w:val="en-GB" w:eastAsia="en-US"/>
    </w:rPr>
  </w:style>
  <w:style w:type="character" w:customStyle="1" w:styleId="8Char">
    <w:name w:val="标题 8 Char"/>
    <w:basedOn w:val="a0"/>
    <w:link w:val="8"/>
    <w:rsid w:val="001D10BD"/>
    <w:rPr>
      <w:rFonts w:ascii="Arial" w:eastAsia="宋体" w:hAnsi="Arial" w:cs="Times New Roman"/>
      <w:kern w:val="0"/>
      <w:sz w:val="36"/>
      <w:szCs w:val="20"/>
      <w:lang w:val="en-GB" w:eastAsia="en-US"/>
    </w:rPr>
  </w:style>
  <w:style w:type="character" w:customStyle="1" w:styleId="9Char">
    <w:name w:val="标题 9 Char"/>
    <w:basedOn w:val="a0"/>
    <w:link w:val="9"/>
    <w:rsid w:val="001D10BD"/>
    <w:rPr>
      <w:rFonts w:ascii="Arial" w:eastAsia="宋体" w:hAnsi="Arial" w:cs="Times New Roman"/>
      <w:kern w:val="0"/>
      <w:sz w:val="36"/>
      <w:szCs w:val="20"/>
      <w:lang w:val="en-GB"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1D10BD"/>
    <w:pPr>
      <w:widowControl w:val="0"/>
    </w:pPr>
    <w:rPr>
      <w:rFonts w:ascii="Arial" w:eastAsia="宋体" w:hAnsi="Arial" w:cs="Times New Roman"/>
      <w:b/>
      <w:noProof/>
      <w:kern w:val="0"/>
      <w:sz w:val="18"/>
      <w:szCs w:val="20"/>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basedOn w:val="a0"/>
    <w:link w:val="a3"/>
    <w:rsid w:val="001D10BD"/>
    <w:rPr>
      <w:rFonts w:ascii="Arial" w:eastAsia="宋体" w:hAnsi="Arial" w:cs="Times New Roman"/>
      <w:b/>
      <w:noProof/>
      <w:kern w:val="0"/>
      <w:sz w:val="18"/>
      <w:szCs w:val="20"/>
      <w:lang w:val="en-GB" w:eastAsia="en-US"/>
    </w:rPr>
  </w:style>
  <w:style w:type="paragraph" w:customStyle="1" w:styleId="Reference">
    <w:name w:val="Reference"/>
    <w:basedOn w:val="a"/>
    <w:rsid w:val="00FF2030"/>
    <w:pPr>
      <w:keepLines/>
      <w:numPr>
        <w:ilvl w:val="1"/>
        <w:numId w:val="2"/>
      </w:numPr>
    </w:pPr>
    <w:rPr>
      <w:rFonts w:eastAsia="MS Mincho"/>
    </w:rPr>
  </w:style>
  <w:style w:type="paragraph" w:styleId="a4">
    <w:name w:val="List Paragraph"/>
    <w:basedOn w:val="a"/>
    <w:link w:val="Char0"/>
    <w:uiPriority w:val="34"/>
    <w:qFormat/>
    <w:rsid w:val="00FF2030"/>
    <w:pPr>
      <w:spacing w:after="0"/>
      <w:ind w:firstLineChars="200" w:firstLine="420"/>
    </w:pPr>
    <w:rPr>
      <w:rFonts w:ascii="宋体" w:hAnsi="宋体" w:cs="宋体"/>
      <w:sz w:val="24"/>
      <w:szCs w:val="24"/>
      <w:lang w:val="en-US" w:eastAsia="zh-CN"/>
    </w:rPr>
  </w:style>
  <w:style w:type="paragraph" w:styleId="a5">
    <w:name w:val="footer"/>
    <w:basedOn w:val="a"/>
    <w:link w:val="Char1"/>
    <w:uiPriority w:val="99"/>
    <w:unhideWhenUsed/>
    <w:rsid w:val="0096328A"/>
    <w:pPr>
      <w:tabs>
        <w:tab w:val="center" w:pos="4153"/>
        <w:tab w:val="right" w:pos="8306"/>
      </w:tabs>
      <w:snapToGrid w:val="0"/>
    </w:pPr>
    <w:rPr>
      <w:sz w:val="18"/>
      <w:szCs w:val="18"/>
    </w:rPr>
  </w:style>
  <w:style w:type="character" w:customStyle="1" w:styleId="Char1">
    <w:name w:val="页脚 Char"/>
    <w:basedOn w:val="a0"/>
    <w:link w:val="a5"/>
    <w:uiPriority w:val="99"/>
    <w:rsid w:val="0096328A"/>
    <w:rPr>
      <w:rFonts w:ascii="Times New Roman" w:eastAsia="宋体" w:hAnsi="Times New Roman" w:cs="Times New Roman"/>
      <w:kern w:val="0"/>
      <w:sz w:val="18"/>
      <w:szCs w:val="18"/>
      <w:lang w:val="en-GB" w:eastAsia="en-US"/>
    </w:rPr>
  </w:style>
  <w:style w:type="paragraph" w:customStyle="1" w:styleId="TAH">
    <w:name w:val="TAH"/>
    <w:basedOn w:val="TAC"/>
    <w:link w:val="TAHCar"/>
    <w:rsid w:val="00B54B62"/>
    <w:rPr>
      <w:b/>
    </w:rPr>
  </w:style>
  <w:style w:type="paragraph" w:customStyle="1" w:styleId="TAC">
    <w:name w:val="TAC"/>
    <w:basedOn w:val="a"/>
    <w:link w:val="TACChar"/>
    <w:rsid w:val="00B54B62"/>
    <w:pPr>
      <w:keepNext/>
      <w:keepLines/>
      <w:overflowPunct w:val="0"/>
      <w:autoSpaceDE w:val="0"/>
      <w:autoSpaceDN w:val="0"/>
      <w:adjustRightInd w:val="0"/>
      <w:spacing w:after="0"/>
      <w:jc w:val="center"/>
      <w:textAlignment w:val="baseline"/>
    </w:pPr>
    <w:rPr>
      <w:rFonts w:ascii="Arial" w:eastAsia="Malgun Gothic" w:hAnsi="Arial"/>
      <w:sz w:val="18"/>
      <w:lang w:eastAsia="x-none"/>
    </w:rPr>
  </w:style>
  <w:style w:type="character" w:customStyle="1" w:styleId="TACChar">
    <w:name w:val="TAC Char"/>
    <w:link w:val="TAC"/>
    <w:rsid w:val="00B54B62"/>
    <w:rPr>
      <w:rFonts w:ascii="Arial" w:eastAsia="Malgun Gothic" w:hAnsi="Arial" w:cs="Times New Roman"/>
      <w:kern w:val="0"/>
      <w:sz w:val="18"/>
      <w:szCs w:val="20"/>
      <w:lang w:val="en-GB" w:eastAsia="x-none"/>
    </w:rPr>
  </w:style>
  <w:style w:type="character" w:customStyle="1" w:styleId="TAHCar">
    <w:name w:val="TAH Car"/>
    <w:link w:val="TAH"/>
    <w:rsid w:val="00B54B62"/>
    <w:rPr>
      <w:rFonts w:ascii="Arial" w:eastAsia="Malgun Gothic" w:hAnsi="Arial" w:cs="Times New Roman"/>
      <w:b/>
      <w:kern w:val="0"/>
      <w:sz w:val="18"/>
      <w:szCs w:val="20"/>
      <w:lang w:val="en-GB" w:eastAsia="x-none"/>
    </w:rPr>
  </w:style>
  <w:style w:type="character" w:customStyle="1" w:styleId="msoins0">
    <w:name w:val="msoins"/>
    <w:basedOn w:val="a0"/>
    <w:rsid w:val="00B54B62"/>
  </w:style>
  <w:style w:type="character" w:customStyle="1" w:styleId="Char2">
    <w:name w:val="题注 Char"/>
    <w:aliases w:val="cap Char1,cap Char Char,Caption Char Char,Caption Char1 Char Char,cap Char Char1 Char,Caption Char Char1 Char Char,cap Char2 Char Char,Ca Char,cap1 Char,cap2 Char,cap11 Char,Légende-figure Char1,Légende-figure Char Char,Beschrifubg Char,C Char"/>
    <w:link w:val="a6"/>
    <w:locked/>
    <w:rsid w:val="00B54B62"/>
    <w:rPr>
      <w:b/>
      <w:lang w:val="en-GB"/>
    </w:rPr>
  </w:style>
  <w:style w:type="paragraph" w:styleId="a6">
    <w:name w:val="caption"/>
    <w:aliases w:val="cap,cap Char,Caption Char,Caption Char1 Char,cap Char Char1,Caption Char Char1 Char,cap Char2 Char,Ca,cap1,cap2,cap11,Légende-figure,Légende-figure Char,Beschrifubg,Beschriftung Char,label,cap11 Char Char Char,captions,Beschriftung Char Char,C"/>
    <w:basedOn w:val="a"/>
    <w:next w:val="a"/>
    <w:link w:val="Char2"/>
    <w:unhideWhenUsed/>
    <w:qFormat/>
    <w:rsid w:val="00B54B62"/>
    <w:pPr>
      <w:spacing w:before="120" w:after="120"/>
    </w:pPr>
    <w:rPr>
      <w:rFonts w:asciiTheme="minorHAnsi" w:eastAsiaTheme="minorEastAsia" w:hAnsiTheme="minorHAnsi" w:cstheme="minorBidi"/>
      <w:b/>
      <w:kern w:val="2"/>
      <w:sz w:val="21"/>
      <w:szCs w:val="22"/>
      <w:lang w:eastAsia="zh-CN"/>
    </w:rPr>
  </w:style>
  <w:style w:type="character" w:styleId="a7">
    <w:name w:val="annotation reference"/>
    <w:basedOn w:val="a0"/>
    <w:uiPriority w:val="99"/>
    <w:semiHidden/>
    <w:unhideWhenUsed/>
    <w:rsid w:val="007D59E6"/>
    <w:rPr>
      <w:sz w:val="21"/>
      <w:szCs w:val="21"/>
    </w:rPr>
  </w:style>
  <w:style w:type="paragraph" w:styleId="a8">
    <w:name w:val="annotation text"/>
    <w:basedOn w:val="a"/>
    <w:link w:val="Char3"/>
    <w:uiPriority w:val="99"/>
    <w:semiHidden/>
    <w:unhideWhenUsed/>
    <w:rsid w:val="007D59E6"/>
  </w:style>
  <w:style w:type="character" w:customStyle="1" w:styleId="Char3">
    <w:name w:val="批注文字 Char"/>
    <w:basedOn w:val="a0"/>
    <w:link w:val="a8"/>
    <w:uiPriority w:val="99"/>
    <w:semiHidden/>
    <w:rsid w:val="007D59E6"/>
    <w:rPr>
      <w:rFonts w:ascii="Times New Roman" w:eastAsia="宋体" w:hAnsi="Times New Roman" w:cs="Times New Roman"/>
      <w:kern w:val="0"/>
      <w:sz w:val="20"/>
      <w:szCs w:val="20"/>
      <w:lang w:val="en-GB" w:eastAsia="en-US"/>
    </w:rPr>
  </w:style>
  <w:style w:type="paragraph" w:styleId="a9">
    <w:name w:val="annotation subject"/>
    <w:basedOn w:val="a8"/>
    <w:next w:val="a8"/>
    <w:link w:val="Char4"/>
    <w:uiPriority w:val="99"/>
    <w:semiHidden/>
    <w:unhideWhenUsed/>
    <w:rsid w:val="007D59E6"/>
    <w:rPr>
      <w:b/>
      <w:bCs/>
    </w:rPr>
  </w:style>
  <w:style w:type="character" w:customStyle="1" w:styleId="Char4">
    <w:name w:val="批注主题 Char"/>
    <w:basedOn w:val="Char3"/>
    <w:link w:val="a9"/>
    <w:uiPriority w:val="99"/>
    <w:semiHidden/>
    <w:rsid w:val="007D59E6"/>
    <w:rPr>
      <w:rFonts w:ascii="Times New Roman" w:eastAsia="宋体" w:hAnsi="Times New Roman" w:cs="Times New Roman"/>
      <w:b/>
      <w:bCs/>
      <w:kern w:val="0"/>
      <w:sz w:val="20"/>
      <w:szCs w:val="20"/>
      <w:lang w:val="en-GB" w:eastAsia="en-US"/>
    </w:rPr>
  </w:style>
  <w:style w:type="paragraph" w:styleId="aa">
    <w:name w:val="Balloon Text"/>
    <w:basedOn w:val="a"/>
    <w:link w:val="Char5"/>
    <w:uiPriority w:val="99"/>
    <w:semiHidden/>
    <w:unhideWhenUsed/>
    <w:rsid w:val="007D59E6"/>
    <w:pPr>
      <w:spacing w:after="0"/>
    </w:pPr>
    <w:rPr>
      <w:sz w:val="18"/>
      <w:szCs w:val="18"/>
    </w:rPr>
  </w:style>
  <w:style w:type="character" w:customStyle="1" w:styleId="Char5">
    <w:name w:val="批注框文本 Char"/>
    <w:basedOn w:val="a0"/>
    <w:link w:val="aa"/>
    <w:uiPriority w:val="99"/>
    <w:semiHidden/>
    <w:rsid w:val="007D59E6"/>
    <w:rPr>
      <w:rFonts w:ascii="Times New Roman" w:eastAsia="宋体" w:hAnsi="Times New Roman" w:cs="Times New Roman"/>
      <w:kern w:val="0"/>
      <w:sz w:val="18"/>
      <w:szCs w:val="18"/>
      <w:lang w:val="en-GB" w:eastAsia="en-US"/>
    </w:rPr>
  </w:style>
  <w:style w:type="paragraph" w:styleId="ab">
    <w:name w:val="Revision"/>
    <w:hidden/>
    <w:uiPriority w:val="99"/>
    <w:semiHidden/>
    <w:rsid w:val="00885681"/>
    <w:rPr>
      <w:rFonts w:ascii="Times New Roman" w:eastAsia="宋体" w:hAnsi="Times New Roman" w:cs="Times New Roman"/>
      <w:kern w:val="0"/>
      <w:sz w:val="20"/>
      <w:szCs w:val="20"/>
      <w:lang w:val="en-GB" w:eastAsia="en-US"/>
    </w:rPr>
  </w:style>
  <w:style w:type="paragraph" w:customStyle="1" w:styleId="TH">
    <w:name w:val="TH"/>
    <w:basedOn w:val="a"/>
    <w:link w:val="THChar"/>
    <w:rsid w:val="00CD4956"/>
    <w:pPr>
      <w:keepNext/>
      <w:keepLines/>
      <w:overflowPunct w:val="0"/>
      <w:autoSpaceDE w:val="0"/>
      <w:autoSpaceDN w:val="0"/>
      <w:adjustRightInd w:val="0"/>
      <w:spacing w:before="60"/>
      <w:jc w:val="center"/>
      <w:textAlignment w:val="baseline"/>
    </w:pPr>
    <w:rPr>
      <w:rFonts w:ascii="Arial" w:eastAsiaTheme="minorEastAsia" w:hAnsi="Arial"/>
      <w:b/>
      <w:bCs/>
      <w:lang w:eastAsia="x-none"/>
    </w:rPr>
  </w:style>
  <w:style w:type="character" w:customStyle="1" w:styleId="THChar">
    <w:name w:val="TH Char"/>
    <w:link w:val="TH"/>
    <w:rsid w:val="00CD4956"/>
    <w:rPr>
      <w:rFonts w:ascii="Arial" w:hAnsi="Arial" w:cs="Times New Roman"/>
      <w:b/>
      <w:bCs/>
      <w:kern w:val="0"/>
      <w:sz w:val="20"/>
      <w:szCs w:val="20"/>
      <w:lang w:val="en-GB" w:eastAsia="x-none"/>
    </w:rPr>
  </w:style>
  <w:style w:type="paragraph" w:customStyle="1" w:styleId="TAN">
    <w:name w:val="TAN"/>
    <w:basedOn w:val="a"/>
    <w:link w:val="TANChar"/>
    <w:rsid w:val="007725CC"/>
    <w:pPr>
      <w:keepNext/>
      <w:keepLines/>
      <w:overflowPunct w:val="0"/>
      <w:autoSpaceDE w:val="0"/>
      <w:autoSpaceDN w:val="0"/>
      <w:adjustRightInd w:val="0"/>
      <w:spacing w:after="0"/>
      <w:ind w:left="851" w:hanging="851"/>
      <w:textAlignment w:val="baseline"/>
    </w:pPr>
    <w:rPr>
      <w:rFonts w:ascii="Arial" w:eastAsiaTheme="minorEastAsia" w:hAnsi="Arial"/>
      <w:sz w:val="18"/>
      <w:szCs w:val="18"/>
      <w:lang w:eastAsia="x-none"/>
    </w:rPr>
  </w:style>
  <w:style w:type="character" w:customStyle="1" w:styleId="TANChar">
    <w:name w:val="TAN Char"/>
    <w:basedOn w:val="a0"/>
    <w:link w:val="TAN"/>
    <w:rsid w:val="007725CC"/>
    <w:rPr>
      <w:rFonts w:ascii="Arial" w:hAnsi="Arial" w:cs="Times New Roman"/>
      <w:kern w:val="0"/>
      <w:sz w:val="18"/>
      <w:szCs w:val="18"/>
      <w:lang w:val="en-GB" w:eastAsia="x-none"/>
    </w:rPr>
  </w:style>
  <w:style w:type="paragraph" w:customStyle="1" w:styleId="TAL">
    <w:name w:val="TAL"/>
    <w:basedOn w:val="a"/>
    <w:link w:val="TALCar"/>
    <w:rsid w:val="005B73D1"/>
    <w:pPr>
      <w:keepNext/>
      <w:keepLines/>
      <w:overflowPunct w:val="0"/>
      <w:autoSpaceDE w:val="0"/>
      <w:autoSpaceDN w:val="0"/>
      <w:adjustRightInd w:val="0"/>
      <w:spacing w:after="0"/>
      <w:textAlignment w:val="baseline"/>
    </w:pPr>
    <w:rPr>
      <w:rFonts w:ascii="Arial" w:eastAsiaTheme="minorEastAsia" w:hAnsi="Arial"/>
      <w:sz w:val="18"/>
      <w:szCs w:val="18"/>
      <w:lang w:eastAsia="x-none"/>
    </w:rPr>
  </w:style>
  <w:style w:type="character" w:customStyle="1" w:styleId="TALCar">
    <w:name w:val="TAL Car"/>
    <w:link w:val="TAL"/>
    <w:rsid w:val="005B73D1"/>
    <w:rPr>
      <w:rFonts w:ascii="Arial" w:hAnsi="Arial" w:cs="Times New Roman"/>
      <w:kern w:val="0"/>
      <w:sz w:val="18"/>
      <w:szCs w:val="18"/>
      <w:lang w:val="en-GB" w:eastAsia="x-none"/>
    </w:rPr>
  </w:style>
  <w:style w:type="table" w:styleId="ac">
    <w:name w:val="Table Grid"/>
    <w:basedOn w:val="a1"/>
    <w:uiPriority w:val="59"/>
    <w:rsid w:val="001C5E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Intense Emphasis"/>
    <w:basedOn w:val="a0"/>
    <w:uiPriority w:val="21"/>
    <w:qFormat/>
    <w:rsid w:val="00B574B3"/>
    <w:rPr>
      <w:b/>
      <w:bCs/>
      <w:i/>
      <w:iCs/>
      <w:color w:val="4F81BD" w:themeColor="accent1"/>
    </w:rPr>
  </w:style>
  <w:style w:type="character" w:customStyle="1" w:styleId="apple-converted-space">
    <w:name w:val="apple-converted-space"/>
    <w:basedOn w:val="a0"/>
    <w:rsid w:val="00E77A4F"/>
  </w:style>
  <w:style w:type="character" w:customStyle="1" w:styleId="Char0">
    <w:name w:val="列出段落 Char"/>
    <w:link w:val="a4"/>
    <w:uiPriority w:val="34"/>
    <w:locked/>
    <w:rsid w:val="00661EE8"/>
    <w:rPr>
      <w:rFonts w:ascii="宋体" w:eastAsia="宋体" w:hAnsi="宋体" w:cs="宋体"/>
      <w:kern w:val="0"/>
      <w:sz w:val="24"/>
      <w:szCs w:val="24"/>
    </w:rPr>
  </w:style>
  <w:style w:type="paragraph" w:styleId="ae">
    <w:name w:val="Normal (Web)"/>
    <w:basedOn w:val="a"/>
    <w:uiPriority w:val="99"/>
    <w:semiHidden/>
    <w:unhideWhenUsed/>
    <w:rsid w:val="00661EE8"/>
    <w:pPr>
      <w:spacing w:before="75" w:after="75"/>
    </w:pPr>
    <w:rPr>
      <w:rFonts w:ascii="Malgun Gothic" w:eastAsia="Malgun Gothic" w:hAnsi="Malgun Gothic" w:cs="宋体"/>
      <w:lang w:val="en-US" w:eastAsia="zh-CN"/>
    </w:rPr>
  </w:style>
  <w:style w:type="character" w:styleId="af">
    <w:name w:val="Hyperlink"/>
    <w:uiPriority w:val="99"/>
    <w:rsid w:val="002E7751"/>
    <w:rPr>
      <w:color w:val="0000FF"/>
      <w:u w:val="single"/>
    </w:rPr>
  </w:style>
  <w:style w:type="paragraph" w:customStyle="1" w:styleId="NotDone">
    <w:name w:val="Not Done"/>
    <w:basedOn w:val="a"/>
    <w:rsid w:val="002976D9"/>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843"/>
      </w:tabs>
      <w:spacing w:before="60" w:after="60"/>
      <w:jc w:val="both"/>
    </w:pPr>
    <w:rPr>
      <w:rFonts w:ascii="Arial" w:hAnsi="Arial"/>
      <w:b/>
      <w:color w:val="FF0000"/>
    </w:rPr>
  </w:style>
  <w:style w:type="character" w:customStyle="1" w:styleId="search-word-mail">
    <w:name w:val="search-word-mail"/>
    <w:basedOn w:val="a0"/>
    <w:rsid w:val="00B31A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171731">
      <w:bodyDiv w:val="1"/>
      <w:marLeft w:val="0"/>
      <w:marRight w:val="0"/>
      <w:marTop w:val="0"/>
      <w:marBottom w:val="0"/>
      <w:divBdr>
        <w:top w:val="none" w:sz="0" w:space="0" w:color="auto"/>
        <w:left w:val="none" w:sz="0" w:space="0" w:color="auto"/>
        <w:bottom w:val="none" w:sz="0" w:space="0" w:color="auto"/>
        <w:right w:val="none" w:sz="0" w:space="0" w:color="auto"/>
      </w:divBdr>
      <w:divsChild>
        <w:div w:id="1755975798">
          <w:marLeft w:val="547"/>
          <w:marRight w:val="0"/>
          <w:marTop w:val="86"/>
          <w:marBottom w:val="0"/>
          <w:divBdr>
            <w:top w:val="none" w:sz="0" w:space="0" w:color="auto"/>
            <w:left w:val="none" w:sz="0" w:space="0" w:color="auto"/>
            <w:bottom w:val="none" w:sz="0" w:space="0" w:color="auto"/>
            <w:right w:val="none" w:sz="0" w:space="0" w:color="auto"/>
          </w:divBdr>
        </w:div>
        <w:div w:id="1364287524">
          <w:marLeft w:val="1166"/>
          <w:marRight w:val="0"/>
          <w:marTop w:val="86"/>
          <w:marBottom w:val="0"/>
          <w:divBdr>
            <w:top w:val="none" w:sz="0" w:space="0" w:color="auto"/>
            <w:left w:val="none" w:sz="0" w:space="0" w:color="auto"/>
            <w:bottom w:val="none" w:sz="0" w:space="0" w:color="auto"/>
            <w:right w:val="none" w:sz="0" w:space="0" w:color="auto"/>
          </w:divBdr>
        </w:div>
        <w:div w:id="1777631216">
          <w:marLeft w:val="547"/>
          <w:marRight w:val="0"/>
          <w:marTop w:val="86"/>
          <w:marBottom w:val="0"/>
          <w:divBdr>
            <w:top w:val="none" w:sz="0" w:space="0" w:color="auto"/>
            <w:left w:val="none" w:sz="0" w:space="0" w:color="auto"/>
            <w:bottom w:val="none" w:sz="0" w:space="0" w:color="auto"/>
            <w:right w:val="none" w:sz="0" w:space="0" w:color="auto"/>
          </w:divBdr>
        </w:div>
        <w:div w:id="1116026528">
          <w:marLeft w:val="1166"/>
          <w:marRight w:val="0"/>
          <w:marTop w:val="86"/>
          <w:marBottom w:val="0"/>
          <w:divBdr>
            <w:top w:val="none" w:sz="0" w:space="0" w:color="auto"/>
            <w:left w:val="none" w:sz="0" w:space="0" w:color="auto"/>
            <w:bottom w:val="none" w:sz="0" w:space="0" w:color="auto"/>
            <w:right w:val="none" w:sz="0" w:space="0" w:color="auto"/>
          </w:divBdr>
        </w:div>
        <w:div w:id="1902668528">
          <w:marLeft w:val="1166"/>
          <w:marRight w:val="0"/>
          <w:marTop w:val="86"/>
          <w:marBottom w:val="0"/>
          <w:divBdr>
            <w:top w:val="none" w:sz="0" w:space="0" w:color="auto"/>
            <w:left w:val="none" w:sz="0" w:space="0" w:color="auto"/>
            <w:bottom w:val="none" w:sz="0" w:space="0" w:color="auto"/>
            <w:right w:val="none" w:sz="0" w:space="0" w:color="auto"/>
          </w:divBdr>
        </w:div>
        <w:div w:id="598833858">
          <w:marLeft w:val="1800"/>
          <w:marRight w:val="0"/>
          <w:marTop w:val="86"/>
          <w:marBottom w:val="0"/>
          <w:divBdr>
            <w:top w:val="none" w:sz="0" w:space="0" w:color="auto"/>
            <w:left w:val="none" w:sz="0" w:space="0" w:color="auto"/>
            <w:bottom w:val="none" w:sz="0" w:space="0" w:color="auto"/>
            <w:right w:val="none" w:sz="0" w:space="0" w:color="auto"/>
          </w:divBdr>
        </w:div>
      </w:divsChild>
    </w:div>
    <w:div w:id="321198980">
      <w:bodyDiv w:val="1"/>
      <w:marLeft w:val="0"/>
      <w:marRight w:val="0"/>
      <w:marTop w:val="0"/>
      <w:marBottom w:val="0"/>
      <w:divBdr>
        <w:top w:val="none" w:sz="0" w:space="0" w:color="auto"/>
        <w:left w:val="none" w:sz="0" w:space="0" w:color="auto"/>
        <w:bottom w:val="none" w:sz="0" w:space="0" w:color="auto"/>
        <w:right w:val="none" w:sz="0" w:space="0" w:color="auto"/>
      </w:divBdr>
      <w:divsChild>
        <w:div w:id="1358576341">
          <w:marLeft w:val="1800"/>
          <w:marRight w:val="0"/>
          <w:marTop w:val="67"/>
          <w:marBottom w:val="0"/>
          <w:divBdr>
            <w:top w:val="none" w:sz="0" w:space="0" w:color="auto"/>
            <w:left w:val="none" w:sz="0" w:space="0" w:color="auto"/>
            <w:bottom w:val="none" w:sz="0" w:space="0" w:color="auto"/>
            <w:right w:val="none" w:sz="0" w:space="0" w:color="auto"/>
          </w:divBdr>
        </w:div>
      </w:divsChild>
    </w:div>
    <w:div w:id="434373467">
      <w:bodyDiv w:val="1"/>
      <w:marLeft w:val="0"/>
      <w:marRight w:val="0"/>
      <w:marTop w:val="0"/>
      <w:marBottom w:val="0"/>
      <w:divBdr>
        <w:top w:val="none" w:sz="0" w:space="0" w:color="auto"/>
        <w:left w:val="none" w:sz="0" w:space="0" w:color="auto"/>
        <w:bottom w:val="none" w:sz="0" w:space="0" w:color="auto"/>
        <w:right w:val="none" w:sz="0" w:space="0" w:color="auto"/>
      </w:divBdr>
      <w:divsChild>
        <w:div w:id="379982953">
          <w:marLeft w:val="1166"/>
          <w:marRight w:val="0"/>
          <w:marTop w:val="67"/>
          <w:marBottom w:val="0"/>
          <w:divBdr>
            <w:top w:val="none" w:sz="0" w:space="0" w:color="auto"/>
            <w:left w:val="none" w:sz="0" w:space="0" w:color="auto"/>
            <w:bottom w:val="none" w:sz="0" w:space="0" w:color="auto"/>
            <w:right w:val="none" w:sz="0" w:space="0" w:color="auto"/>
          </w:divBdr>
        </w:div>
        <w:div w:id="993533057">
          <w:marLeft w:val="1800"/>
          <w:marRight w:val="0"/>
          <w:marTop w:val="67"/>
          <w:marBottom w:val="0"/>
          <w:divBdr>
            <w:top w:val="none" w:sz="0" w:space="0" w:color="auto"/>
            <w:left w:val="none" w:sz="0" w:space="0" w:color="auto"/>
            <w:bottom w:val="none" w:sz="0" w:space="0" w:color="auto"/>
            <w:right w:val="none" w:sz="0" w:space="0" w:color="auto"/>
          </w:divBdr>
        </w:div>
      </w:divsChild>
    </w:div>
    <w:div w:id="546571038">
      <w:bodyDiv w:val="1"/>
      <w:marLeft w:val="0"/>
      <w:marRight w:val="0"/>
      <w:marTop w:val="0"/>
      <w:marBottom w:val="0"/>
      <w:divBdr>
        <w:top w:val="none" w:sz="0" w:space="0" w:color="auto"/>
        <w:left w:val="none" w:sz="0" w:space="0" w:color="auto"/>
        <w:bottom w:val="none" w:sz="0" w:space="0" w:color="auto"/>
        <w:right w:val="none" w:sz="0" w:space="0" w:color="auto"/>
      </w:divBdr>
      <w:divsChild>
        <w:div w:id="499469167">
          <w:marLeft w:val="1166"/>
          <w:marRight w:val="0"/>
          <w:marTop w:val="53"/>
          <w:marBottom w:val="0"/>
          <w:divBdr>
            <w:top w:val="none" w:sz="0" w:space="0" w:color="auto"/>
            <w:left w:val="none" w:sz="0" w:space="0" w:color="auto"/>
            <w:bottom w:val="none" w:sz="0" w:space="0" w:color="auto"/>
            <w:right w:val="none" w:sz="0" w:space="0" w:color="auto"/>
          </w:divBdr>
        </w:div>
        <w:div w:id="1623995795">
          <w:marLeft w:val="1800"/>
          <w:marRight w:val="0"/>
          <w:marTop w:val="43"/>
          <w:marBottom w:val="0"/>
          <w:divBdr>
            <w:top w:val="none" w:sz="0" w:space="0" w:color="auto"/>
            <w:left w:val="none" w:sz="0" w:space="0" w:color="auto"/>
            <w:bottom w:val="none" w:sz="0" w:space="0" w:color="auto"/>
            <w:right w:val="none" w:sz="0" w:space="0" w:color="auto"/>
          </w:divBdr>
        </w:div>
        <w:div w:id="1865316288">
          <w:marLeft w:val="1166"/>
          <w:marRight w:val="0"/>
          <w:marTop w:val="53"/>
          <w:marBottom w:val="0"/>
          <w:divBdr>
            <w:top w:val="none" w:sz="0" w:space="0" w:color="auto"/>
            <w:left w:val="none" w:sz="0" w:space="0" w:color="auto"/>
            <w:bottom w:val="none" w:sz="0" w:space="0" w:color="auto"/>
            <w:right w:val="none" w:sz="0" w:space="0" w:color="auto"/>
          </w:divBdr>
        </w:div>
        <w:div w:id="1063723217">
          <w:marLeft w:val="1166"/>
          <w:marRight w:val="0"/>
          <w:marTop w:val="53"/>
          <w:marBottom w:val="0"/>
          <w:divBdr>
            <w:top w:val="none" w:sz="0" w:space="0" w:color="auto"/>
            <w:left w:val="none" w:sz="0" w:space="0" w:color="auto"/>
            <w:bottom w:val="none" w:sz="0" w:space="0" w:color="auto"/>
            <w:right w:val="none" w:sz="0" w:space="0" w:color="auto"/>
          </w:divBdr>
        </w:div>
        <w:div w:id="811295411">
          <w:marLeft w:val="1166"/>
          <w:marRight w:val="0"/>
          <w:marTop w:val="53"/>
          <w:marBottom w:val="0"/>
          <w:divBdr>
            <w:top w:val="none" w:sz="0" w:space="0" w:color="auto"/>
            <w:left w:val="none" w:sz="0" w:space="0" w:color="auto"/>
            <w:bottom w:val="none" w:sz="0" w:space="0" w:color="auto"/>
            <w:right w:val="none" w:sz="0" w:space="0" w:color="auto"/>
          </w:divBdr>
        </w:div>
      </w:divsChild>
    </w:div>
    <w:div w:id="565605806">
      <w:bodyDiv w:val="1"/>
      <w:marLeft w:val="0"/>
      <w:marRight w:val="0"/>
      <w:marTop w:val="0"/>
      <w:marBottom w:val="0"/>
      <w:divBdr>
        <w:top w:val="none" w:sz="0" w:space="0" w:color="auto"/>
        <w:left w:val="none" w:sz="0" w:space="0" w:color="auto"/>
        <w:bottom w:val="none" w:sz="0" w:space="0" w:color="auto"/>
        <w:right w:val="none" w:sz="0" w:space="0" w:color="auto"/>
      </w:divBdr>
      <w:divsChild>
        <w:div w:id="164785439">
          <w:marLeft w:val="1800"/>
          <w:marRight w:val="0"/>
          <w:marTop w:val="67"/>
          <w:marBottom w:val="0"/>
          <w:divBdr>
            <w:top w:val="none" w:sz="0" w:space="0" w:color="auto"/>
            <w:left w:val="none" w:sz="0" w:space="0" w:color="auto"/>
            <w:bottom w:val="none" w:sz="0" w:space="0" w:color="auto"/>
            <w:right w:val="none" w:sz="0" w:space="0" w:color="auto"/>
          </w:divBdr>
        </w:div>
        <w:div w:id="1837574384">
          <w:marLeft w:val="1800"/>
          <w:marRight w:val="0"/>
          <w:marTop w:val="67"/>
          <w:marBottom w:val="0"/>
          <w:divBdr>
            <w:top w:val="none" w:sz="0" w:space="0" w:color="auto"/>
            <w:left w:val="none" w:sz="0" w:space="0" w:color="auto"/>
            <w:bottom w:val="none" w:sz="0" w:space="0" w:color="auto"/>
            <w:right w:val="none" w:sz="0" w:space="0" w:color="auto"/>
          </w:divBdr>
        </w:div>
      </w:divsChild>
    </w:div>
    <w:div w:id="1056515845">
      <w:bodyDiv w:val="1"/>
      <w:marLeft w:val="0"/>
      <w:marRight w:val="0"/>
      <w:marTop w:val="0"/>
      <w:marBottom w:val="0"/>
      <w:divBdr>
        <w:top w:val="none" w:sz="0" w:space="0" w:color="auto"/>
        <w:left w:val="none" w:sz="0" w:space="0" w:color="auto"/>
        <w:bottom w:val="none" w:sz="0" w:space="0" w:color="auto"/>
        <w:right w:val="none" w:sz="0" w:space="0" w:color="auto"/>
      </w:divBdr>
    </w:div>
    <w:div w:id="1113983865">
      <w:bodyDiv w:val="1"/>
      <w:marLeft w:val="0"/>
      <w:marRight w:val="0"/>
      <w:marTop w:val="0"/>
      <w:marBottom w:val="0"/>
      <w:divBdr>
        <w:top w:val="none" w:sz="0" w:space="0" w:color="auto"/>
        <w:left w:val="none" w:sz="0" w:space="0" w:color="auto"/>
        <w:bottom w:val="none" w:sz="0" w:space="0" w:color="auto"/>
        <w:right w:val="none" w:sz="0" w:space="0" w:color="auto"/>
      </w:divBdr>
      <w:divsChild>
        <w:div w:id="644286199">
          <w:marLeft w:val="1080"/>
          <w:marRight w:val="0"/>
          <w:marTop w:val="100"/>
          <w:marBottom w:val="0"/>
          <w:divBdr>
            <w:top w:val="none" w:sz="0" w:space="0" w:color="auto"/>
            <w:left w:val="none" w:sz="0" w:space="0" w:color="auto"/>
            <w:bottom w:val="none" w:sz="0" w:space="0" w:color="auto"/>
            <w:right w:val="none" w:sz="0" w:space="0" w:color="auto"/>
          </w:divBdr>
        </w:div>
        <w:div w:id="1401639394">
          <w:marLeft w:val="1080"/>
          <w:marRight w:val="0"/>
          <w:marTop w:val="100"/>
          <w:marBottom w:val="0"/>
          <w:divBdr>
            <w:top w:val="none" w:sz="0" w:space="0" w:color="auto"/>
            <w:left w:val="none" w:sz="0" w:space="0" w:color="auto"/>
            <w:bottom w:val="none" w:sz="0" w:space="0" w:color="auto"/>
            <w:right w:val="none" w:sz="0" w:space="0" w:color="auto"/>
          </w:divBdr>
        </w:div>
        <w:div w:id="2012489394">
          <w:marLeft w:val="1080"/>
          <w:marRight w:val="0"/>
          <w:marTop w:val="100"/>
          <w:marBottom w:val="0"/>
          <w:divBdr>
            <w:top w:val="none" w:sz="0" w:space="0" w:color="auto"/>
            <w:left w:val="none" w:sz="0" w:space="0" w:color="auto"/>
            <w:bottom w:val="none" w:sz="0" w:space="0" w:color="auto"/>
            <w:right w:val="none" w:sz="0" w:space="0" w:color="auto"/>
          </w:divBdr>
        </w:div>
        <w:div w:id="2012634124">
          <w:marLeft w:val="1080"/>
          <w:marRight w:val="0"/>
          <w:marTop w:val="100"/>
          <w:marBottom w:val="0"/>
          <w:divBdr>
            <w:top w:val="none" w:sz="0" w:space="0" w:color="auto"/>
            <w:left w:val="none" w:sz="0" w:space="0" w:color="auto"/>
            <w:bottom w:val="none" w:sz="0" w:space="0" w:color="auto"/>
            <w:right w:val="none" w:sz="0" w:space="0" w:color="auto"/>
          </w:divBdr>
        </w:div>
        <w:div w:id="2105025861">
          <w:marLeft w:val="360"/>
          <w:marRight w:val="0"/>
          <w:marTop w:val="200"/>
          <w:marBottom w:val="0"/>
          <w:divBdr>
            <w:top w:val="none" w:sz="0" w:space="0" w:color="auto"/>
            <w:left w:val="none" w:sz="0" w:space="0" w:color="auto"/>
            <w:bottom w:val="none" w:sz="0" w:space="0" w:color="auto"/>
            <w:right w:val="none" w:sz="0" w:space="0" w:color="auto"/>
          </w:divBdr>
        </w:div>
      </w:divsChild>
    </w:div>
    <w:div w:id="1199202779">
      <w:bodyDiv w:val="1"/>
      <w:marLeft w:val="0"/>
      <w:marRight w:val="0"/>
      <w:marTop w:val="0"/>
      <w:marBottom w:val="0"/>
      <w:divBdr>
        <w:top w:val="none" w:sz="0" w:space="0" w:color="auto"/>
        <w:left w:val="none" w:sz="0" w:space="0" w:color="auto"/>
        <w:bottom w:val="none" w:sz="0" w:space="0" w:color="auto"/>
        <w:right w:val="none" w:sz="0" w:space="0" w:color="auto"/>
      </w:divBdr>
    </w:div>
    <w:div w:id="1457604750">
      <w:bodyDiv w:val="1"/>
      <w:marLeft w:val="0"/>
      <w:marRight w:val="0"/>
      <w:marTop w:val="0"/>
      <w:marBottom w:val="0"/>
      <w:divBdr>
        <w:top w:val="none" w:sz="0" w:space="0" w:color="auto"/>
        <w:left w:val="none" w:sz="0" w:space="0" w:color="auto"/>
        <w:bottom w:val="none" w:sz="0" w:space="0" w:color="auto"/>
        <w:right w:val="none" w:sz="0" w:space="0" w:color="auto"/>
      </w:divBdr>
      <w:divsChild>
        <w:div w:id="18708057">
          <w:marLeft w:val="1800"/>
          <w:marRight w:val="0"/>
          <w:marTop w:val="67"/>
          <w:marBottom w:val="0"/>
          <w:divBdr>
            <w:top w:val="none" w:sz="0" w:space="0" w:color="auto"/>
            <w:left w:val="none" w:sz="0" w:space="0" w:color="auto"/>
            <w:bottom w:val="none" w:sz="0" w:space="0" w:color="auto"/>
            <w:right w:val="none" w:sz="0" w:space="0" w:color="auto"/>
          </w:divBdr>
        </w:div>
        <w:div w:id="1254584066">
          <w:marLeft w:val="1166"/>
          <w:marRight w:val="0"/>
          <w:marTop w:val="67"/>
          <w:marBottom w:val="0"/>
          <w:divBdr>
            <w:top w:val="none" w:sz="0" w:space="0" w:color="auto"/>
            <w:left w:val="none" w:sz="0" w:space="0" w:color="auto"/>
            <w:bottom w:val="none" w:sz="0" w:space="0" w:color="auto"/>
            <w:right w:val="none" w:sz="0" w:space="0" w:color="auto"/>
          </w:divBdr>
        </w:div>
      </w:divsChild>
    </w:div>
    <w:div w:id="1492984619">
      <w:bodyDiv w:val="1"/>
      <w:marLeft w:val="0"/>
      <w:marRight w:val="0"/>
      <w:marTop w:val="0"/>
      <w:marBottom w:val="0"/>
      <w:divBdr>
        <w:top w:val="none" w:sz="0" w:space="0" w:color="auto"/>
        <w:left w:val="none" w:sz="0" w:space="0" w:color="auto"/>
        <w:bottom w:val="none" w:sz="0" w:space="0" w:color="auto"/>
        <w:right w:val="none" w:sz="0" w:space="0" w:color="auto"/>
      </w:divBdr>
      <w:divsChild>
        <w:div w:id="498690268">
          <w:marLeft w:val="720"/>
          <w:marRight w:val="0"/>
          <w:marTop w:val="115"/>
          <w:marBottom w:val="60"/>
          <w:divBdr>
            <w:top w:val="none" w:sz="0" w:space="0" w:color="auto"/>
            <w:left w:val="none" w:sz="0" w:space="0" w:color="auto"/>
            <w:bottom w:val="none" w:sz="0" w:space="0" w:color="auto"/>
            <w:right w:val="none" w:sz="0" w:space="0" w:color="auto"/>
          </w:divBdr>
        </w:div>
      </w:divsChild>
    </w:div>
    <w:div w:id="1783643744">
      <w:bodyDiv w:val="1"/>
      <w:marLeft w:val="0"/>
      <w:marRight w:val="0"/>
      <w:marTop w:val="0"/>
      <w:marBottom w:val="0"/>
      <w:divBdr>
        <w:top w:val="none" w:sz="0" w:space="0" w:color="auto"/>
        <w:left w:val="none" w:sz="0" w:space="0" w:color="auto"/>
        <w:bottom w:val="none" w:sz="0" w:space="0" w:color="auto"/>
        <w:right w:val="none" w:sz="0" w:space="0" w:color="auto"/>
      </w:divBdr>
      <w:divsChild>
        <w:div w:id="874735474">
          <w:marLeft w:val="706"/>
          <w:marRight w:val="0"/>
          <w:marTop w:val="86"/>
          <w:marBottom w:val="0"/>
          <w:divBdr>
            <w:top w:val="none" w:sz="0" w:space="0" w:color="auto"/>
            <w:left w:val="none" w:sz="0" w:space="0" w:color="auto"/>
            <w:bottom w:val="none" w:sz="0" w:space="0" w:color="auto"/>
            <w:right w:val="none" w:sz="0" w:space="0" w:color="auto"/>
          </w:divBdr>
        </w:div>
        <w:div w:id="1049722419">
          <w:marLeft w:val="706"/>
          <w:marRight w:val="0"/>
          <w:marTop w:val="86"/>
          <w:marBottom w:val="0"/>
          <w:divBdr>
            <w:top w:val="none" w:sz="0" w:space="0" w:color="auto"/>
            <w:left w:val="none" w:sz="0" w:space="0" w:color="auto"/>
            <w:bottom w:val="none" w:sz="0" w:space="0" w:color="auto"/>
            <w:right w:val="none" w:sz="0" w:space="0" w:color="auto"/>
          </w:divBdr>
        </w:div>
        <w:div w:id="364788925">
          <w:marLeft w:val="706"/>
          <w:marRight w:val="0"/>
          <w:marTop w:val="86"/>
          <w:marBottom w:val="0"/>
          <w:divBdr>
            <w:top w:val="none" w:sz="0" w:space="0" w:color="auto"/>
            <w:left w:val="none" w:sz="0" w:space="0" w:color="auto"/>
            <w:bottom w:val="none" w:sz="0" w:space="0" w:color="auto"/>
            <w:right w:val="none" w:sz="0" w:space="0" w:color="auto"/>
          </w:divBdr>
        </w:div>
        <w:div w:id="979070876">
          <w:marLeft w:val="706"/>
          <w:marRight w:val="0"/>
          <w:marTop w:val="86"/>
          <w:marBottom w:val="0"/>
          <w:divBdr>
            <w:top w:val="none" w:sz="0" w:space="0" w:color="auto"/>
            <w:left w:val="none" w:sz="0" w:space="0" w:color="auto"/>
            <w:bottom w:val="none" w:sz="0" w:space="0" w:color="auto"/>
            <w:right w:val="none" w:sz="0" w:space="0" w:color="auto"/>
          </w:divBdr>
        </w:div>
      </w:divsChild>
    </w:div>
    <w:div w:id="1846824307">
      <w:bodyDiv w:val="1"/>
      <w:marLeft w:val="0"/>
      <w:marRight w:val="0"/>
      <w:marTop w:val="0"/>
      <w:marBottom w:val="0"/>
      <w:divBdr>
        <w:top w:val="none" w:sz="0" w:space="0" w:color="auto"/>
        <w:left w:val="none" w:sz="0" w:space="0" w:color="auto"/>
        <w:bottom w:val="none" w:sz="0" w:space="0" w:color="auto"/>
        <w:right w:val="none" w:sz="0" w:space="0" w:color="auto"/>
      </w:divBdr>
    </w:div>
    <w:div w:id="2135323424">
      <w:bodyDiv w:val="1"/>
      <w:marLeft w:val="0"/>
      <w:marRight w:val="0"/>
      <w:marTop w:val="0"/>
      <w:marBottom w:val="0"/>
      <w:divBdr>
        <w:top w:val="none" w:sz="0" w:space="0" w:color="auto"/>
        <w:left w:val="none" w:sz="0" w:space="0" w:color="auto"/>
        <w:bottom w:val="none" w:sz="0" w:space="0" w:color="auto"/>
        <w:right w:val="none" w:sz="0" w:space="0" w:color="auto"/>
      </w:divBdr>
      <w:divsChild>
        <w:div w:id="1558782481">
          <w:marLeft w:val="0"/>
          <w:marRight w:val="0"/>
          <w:marTop w:val="0"/>
          <w:marBottom w:val="0"/>
          <w:divBdr>
            <w:top w:val="none" w:sz="0" w:space="0" w:color="auto"/>
            <w:left w:val="none" w:sz="0" w:space="0" w:color="auto"/>
            <w:bottom w:val="none" w:sz="0" w:space="0" w:color="auto"/>
            <w:right w:val="none" w:sz="0" w:space="0" w:color="auto"/>
          </w:divBdr>
          <w:divsChild>
            <w:div w:id="1789664864">
              <w:marLeft w:val="0"/>
              <w:marRight w:val="0"/>
              <w:marTop w:val="0"/>
              <w:marBottom w:val="0"/>
              <w:divBdr>
                <w:top w:val="none" w:sz="0" w:space="0" w:color="auto"/>
                <w:left w:val="none" w:sz="0" w:space="0" w:color="auto"/>
                <w:bottom w:val="none" w:sz="0" w:space="0" w:color="auto"/>
                <w:right w:val="none" w:sz="0" w:space="0" w:color="auto"/>
              </w:divBdr>
              <w:divsChild>
                <w:div w:id="1057901706">
                  <w:marLeft w:val="0"/>
                  <w:marRight w:val="0"/>
                  <w:marTop w:val="0"/>
                  <w:marBottom w:val="0"/>
                  <w:divBdr>
                    <w:top w:val="none" w:sz="0" w:space="0" w:color="auto"/>
                    <w:left w:val="none" w:sz="0" w:space="0" w:color="auto"/>
                    <w:bottom w:val="none" w:sz="0" w:space="0" w:color="auto"/>
                    <w:right w:val="none" w:sz="0" w:space="0" w:color="auto"/>
                  </w:divBdr>
                  <w:divsChild>
                    <w:div w:id="1107115020">
                      <w:marLeft w:val="0"/>
                      <w:marRight w:val="0"/>
                      <w:marTop w:val="0"/>
                      <w:marBottom w:val="0"/>
                      <w:divBdr>
                        <w:top w:val="none" w:sz="0" w:space="0" w:color="auto"/>
                        <w:left w:val="none" w:sz="0" w:space="0" w:color="auto"/>
                        <w:bottom w:val="none" w:sz="0" w:space="0" w:color="auto"/>
                        <w:right w:val="none" w:sz="0" w:space="0" w:color="auto"/>
                      </w:divBdr>
                      <w:divsChild>
                        <w:div w:id="1052002851">
                          <w:marLeft w:val="0"/>
                          <w:marRight w:val="0"/>
                          <w:marTop w:val="0"/>
                          <w:marBottom w:val="0"/>
                          <w:divBdr>
                            <w:top w:val="none" w:sz="0" w:space="0" w:color="auto"/>
                            <w:left w:val="none" w:sz="0" w:space="0" w:color="auto"/>
                            <w:bottom w:val="none" w:sz="0" w:space="0" w:color="auto"/>
                            <w:right w:val="none" w:sz="0" w:space="0" w:color="auto"/>
                          </w:divBdr>
                          <w:divsChild>
                            <w:div w:id="735931364">
                              <w:marLeft w:val="0"/>
                              <w:marRight w:val="0"/>
                              <w:marTop w:val="0"/>
                              <w:marBottom w:val="0"/>
                              <w:divBdr>
                                <w:top w:val="none" w:sz="0" w:space="0" w:color="auto"/>
                                <w:left w:val="none" w:sz="0" w:space="0" w:color="auto"/>
                                <w:bottom w:val="none" w:sz="0" w:space="0" w:color="auto"/>
                                <w:right w:val="none" w:sz="0" w:space="0" w:color="auto"/>
                              </w:divBdr>
                              <w:divsChild>
                                <w:div w:id="1366562435">
                                  <w:marLeft w:val="0"/>
                                  <w:marRight w:val="0"/>
                                  <w:marTop w:val="0"/>
                                  <w:marBottom w:val="0"/>
                                  <w:divBdr>
                                    <w:top w:val="none" w:sz="0" w:space="0" w:color="auto"/>
                                    <w:left w:val="none" w:sz="0" w:space="0" w:color="auto"/>
                                    <w:bottom w:val="none" w:sz="0" w:space="0" w:color="auto"/>
                                    <w:right w:val="none" w:sz="0" w:space="0" w:color="auto"/>
                                  </w:divBdr>
                                  <w:divsChild>
                                    <w:div w:id="708265711">
                                      <w:marLeft w:val="0"/>
                                      <w:marRight w:val="0"/>
                                      <w:marTop w:val="0"/>
                                      <w:marBottom w:val="0"/>
                                      <w:divBdr>
                                        <w:top w:val="none" w:sz="0" w:space="0" w:color="auto"/>
                                        <w:left w:val="none" w:sz="0" w:space="0" w:color="auto"/>
                                        <w:bottom w:val="none" w:sz="0" w:space="0" w:color="auto"/>
                                        <w:right w:val="none" w:sz="0" w:space="0" w:color="auto"/>
                                      </w:divBdr>
                                      <w:divsChild>
                                        <w:div w:id="1945453060">
                                          <w:marLeft w:val="0"/>
                                          <w:marRight w:val="0"/>
                                          <w:marTop w:val="0"/>
                                          <w:marBottom w:val="0"/>
                                          <w:divBdr>
                                            <w:top w:val="none" w:sz="0" w:space="0" w:color="auto"/>
                                            <w:left w:val="none" w:sz="0" w:space="0" w:color="auto"/>
                                            <w:bottom w:val="none" w:sz="0" w:space="0" w:color="auto"/>
                                            <w:right w:val="none" w:sz="0" w:space="0" w:color="auto"/>
                                          </w:divBdr>
                                          <w:divsChild>
                                            <w:div w:id="463085313">
                                              <w:marLeft w:val="330"/>
                                              <w:marRight w:val="225"/>
                                              <w:marTop w:val="300"/>
                                              <w:marBottom w:val="450"/>
                                              <w:divBdr>
                                                <w:top w:val="none" w:sz="0" w:space="0" w:color="auto"/>
                                                <w:left w:val="none" w:sz="0" w:space="0" w:color="auto"/>
                                                <w:bottom w:val="none" w:sz="0" w:space="0" w:color="auto"/>
                                                <w:right w:val="none" w:sz="0" w:space="0" w:color="auto"/>
                                              </w:divBdr>
                                              <w:divsChild>
                                                <w:div w:id="1269048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DBA965-4577-406E-861D-0A9B3AE1C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1142</Words>
  <Characters>6516</Characters>
  <Application>Microsoft Office Word</Application>
  <DocSecurity>0</DocSecurity>
  <Lines>54</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7643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2017-03-24T10:43:00Z</dcterms:created>
  <dcterms:modified xsi:type="dcterms:W3CDTF">2017-03-24T10:51:00Z</dcterms:modified>
</cp:coreProperties>
</file>